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A67" w:rsidRPr="00DC504F" w:rsidRDefault="001C4A67" w:rsidP="001C4A67">
      <w:pPr>
        <w:pStyle w:val="Sansinterligne"/>
        <w:rPr>
          <w:sz w:val="24"/>
          <w:szCs w:val="24"/>
        </w:rPr>
      </w:pPr>
      <w:r w:rsidRPr="00DC504F">
        <w:rPr>
          <w:sz w:val="24"/>
          <w:szCs w:val="24"/>
        </w:rPr>
        <w:t>Enseignement de spécialit</w:t>
      </w:r>
      <w:r w:rsidR="003E30FF">
        <w:rPr>
          <w:sz w:val="24"/>
          <w:szCs w:val="24"/>
        </w:rPr>
        <w:t xml:space="preserve">é – Thème «Corps humain et santé </w:t>
      </w:r>
      <w:r w:rsidR="005A5DAF">
        <w:rPr>
          <w:sz w:val="24"/>
          <w:szCs w:val="24"/>
        </w:rPr>
        <w:t xml:space="preserve">       </w:t>
      </w:r>
      <w:r w:rsidR="003E30FF">
        <w:rPr>
          <w:sz w:val="24"/>
          <w:szCs w:val="24"/>
        </w:rPr>
        <w:t>Enzyme et glycémie (Réf.01</w:t>
      </w:r>
      <w:r w:rsidR="005A5DAF">
        <w:rPr>
          <w:sz w:val="24"/>
          <w:szCs w:val="24"/>
        </w:rPr>
        <w:t xml:space="preserve">)                                    </w:t>
      </w:r>
      <w:r w:rsidR="00F557D0">
        <w:rPr>
          <w:sz w:val="24"/>
          <w:szCs w:val="24"/>
        </w:rPr>
        <w:t xml:space="preserve">                          </w:t>
      </w:r>
      <w:r>
        <w:rPr>
          <w:sz w:val="24"/>
          <w:szCs w:val="24"/>
        </w:rPr>
        <w:t xml:space="preserve"> </w:t>
      </w:r>
      <w:r w:rsidRPr="00532879">
        <w:rPr>
          <w:b/>
          <w:sz w:val="28"/>
          <w:szCs w:val="28"/>
        </w:rPr>
        <w:t xml:space="preserve">Fiche sujet </w:t>
      </w:r>
      <w:r>
        <w:rPr>
          <w:b/>
          <w:sz w:val="28"/>
          <w:szCs w:val="28"/>
        </w:rPr>
        <w:t>- Candidat</w:t>
      </w:r>
    </w:p>
    <w:tbl>
      <w:tblPr>
        <w:tblStyle w:val="Grilledutableau"/>
        <w:tblW w:w="0" w:type="auto"/>
        <w:tblLook w:val="04A0" w:firstRow="1" w:lastRow="0" w:firstColumn="1" w:lastColumn="0" w:noHBand="0" w:noVBand="1"/>
      </w:tblPr>
      <w:tblGrid>
        <w:gridCol w:w="7540"/>
        <w:gridCol w:w="4759"/>
        <w:gridCol w:w="3315"/>
      </w:tblGrid>
      <w:tr w:rsidR="001C4A67" w:rsidTr="005A5DAF">
        <w:tc>
          <w:tcPr>
            <w:tcW w:w="15614" w:type="dxa"/>
            <w:gridSpan w:val="3"/>
          </w:tcPr>
          <w:p w:rsidR="001C4A67" w:rsidRPr="00532879" w:rsidRDefault="001C4A67" w:rsidP="005A57D6">
            <w:pPr>
              <w:pStyle w:val="Sansinterligne"/>
              <w:jc w:val="center"/>
              <w:rPr>
                <w:b/>
                <w:sz w:val="28"/>
                <w:szCs w:val="28"/>
              </w:rPr>
            </w:pPr>
            <w:r w:rsidRPr="00532879">
              <w:rPr>
                <w:b/>
                <w:sz w:val="28"/>
                <w:szCs w:val="28"/>
              </w:rPr>
              <w:t>Mise en situation et recherche à mener</w:t>
            </w:r>
          </w:p>
        </w:tc>
      </w:tr>
      <w:tr w:rsidR="001C4A67" w:rsidTr="005A5DAF">
        <w:tc>
          <w:tcPr>
            <w:tcW w:w="15614" w:type="dxa"/>
            <w:gridSpan w:val="3"/>
          </w:tcPr>
          <w:p w:rsidR="003E30FF" w:rsidRDefault="003E30FF" w:rsidP="001C4A67">
            <w:pPr>
              <w:pStyle w:val="Sansinterligne"/>
            </w:pPr>
            <w:r>
              <w:t>On sait que les aliments apportent des glucides complexes comme l’amidon de formule (C</w:t>
            </w:r>
            <w:r w:rsidRPr="003E30FF">
              <w:rPr>
                <w:vertAlign w:val="subscript"/>
              </w:rPr>
              <w:t>6</w:t>
            </w:r>
            <w:r>
              <w:t>H</w:t>
            </w:r>
            <w:r w:rsidRPr="003E30FF">
              <w:rPr>
                <w:vertAlign w:val="subscript"/>
              </w:rPr>
              <w:t>10</w:t>
            </w:r>
            <w:r>
              <w:t>O</w:t>
            </w:r>
            <w:r w:rsidRPr="003E30FF">
              <w:rPr>
                <w:vertAlign w:val="subscript"/>
              </w:rPr>
              <w:t>5</w:t>
            </w:r>
            <w:proofErr w:type="gramStart"/>
            <w:r>
              <w:t>)</w:t>
            </w:r>
            <w:r w:rsidRPr="003E30FF">
              <w:rPr>
                <w:sz w:val="28"/>
                <w:szCs w:val="28"/>
                <w:vertAlign w:val="subscript"/>
              </w:rPr>
              <w:t>n</w:t>
            </w:r>
            <w:proofErr w:type="gramEnd"/>
            <w:r>
              <w:t xml:space="preserve">. L’amidon est hydrolysé dans le tube digestif par une enzyme, l’amylase. A l’issu d’une hydrolyse complète (digestion complète) de l’amidon, des molécules de glucose apparaissent. </w:t>
            </w:r>
          </w:p>
          <w:p w:rsidR="001C4A67" w:rsidRDefault="001C4A67" w:rsidP="003E30FF">
            <w:pPr>
              <w:pStyle w:val="Sansinterligne"/>
            </w:pPr>
            <w:r>
              <w:rPr>
                <w:b/>
              </w:rPr>
              <w:t xml:space="preserve">                                                </w:t>
            </w:r>
            <w:r w:rsidR="00A46176">
              <w:rPr>
                <w:b/>
              </w:rPr>
              <w:t xml:space="preserve">            </w:t>
            </w:r>
            <w:r w:rsidR="003E30FF">
              <w:rPr>
                <w:b/>
              </w:rPr>
              <w:t xml:space="preserve">       </w:t>
            </w:r>
            <w:r w:rsidRPr="00084025">
              <w:rPr>
                <w:b/>
              </w:rPr>
              <w:t xml:space="preserve">On </w:t>
            </w:r>
            <w:r>
              <w:rPr>
                <w:b/>
              </w:rPr>
              <w:t>cherche à mont</w:t>
            </w:r>
            <w:r w:rsidR="00745FA3">
              <w:rPr>
                <w:b/>
              </w:rPr>
              <w:t xml:space="preserve">rer </w:t>
            </w:r>
            <w:r w:rsidR="003E30FF">
              <w:rPr>
                <w:b/>
              </w:rPr>
              <w:t>que la température influence l’activité d’une enzyme.</w:t>
            </w:r>
            <w:r w:rsidR="00745FA3">
              <w:rPr>
                <w:b/>
              </w:rPr>
              <w:t xml:space="preserve"> </w:t>
            </w:r>
          </w:p>
        </w:tc>
      </w:tr>
      <w:tr w:rsidR="001C4A67" w:rsidRPr="00532879" w:rsidTr="005A5DAF">
        <w:tc>
          <w:tcPr>
            <w:tcW w:w="15614" w:type="dxa"/>
            <w:gridSpan w:val="3"/>
          </w:tcPr>
          <w:p w:rsidR="001C4A67" w:rsidRPr="00532879" w:rsidRDefault="001C4A67" w:rsidP="005A57D6">
            <w:pPr>
              <w:pStyle w:val="Sansinterligne"/>
              <w:jc w:val="center"/>
              <w:rPr>
                <w:b/>
                <w:sz w:val="28"/>
                <w:szCs w:val="28"/>
              </w:rPr>
            </w:pPr>
            <w:r>
              <w:rPr>
                <w:b/>
                <w:sz w:val="28"/>
                <w:szCs w:val="28"/>
              </w:rPr>
              <w:t>Ressources</w:t>
            </w:r>
          </w:p>
        </w:tc>
      </w:tr>
      <w:tr w:rsidR="005A5DAF" w:rsidTr="005A5DAF">
        <w:trPr>
          <w:trHeight w:val="1865"/>
        </w:trPr>
        <w:tc>
          <w:tcPr>
            <w:tcW w:w="7540" w:type="dxa"/>
          </w:tcPr>
          <w:tbl>
            <w:tblPr>
              <w:tblW w:w="0" w:type="auto"/>
              <w:jc w:val="center"/>
              <w:shd w:val="clear" w:color="auto" w:fill="FFFFFF"/>
              <w:tblCellMar>
                <w:left w:w="0" w:type="dxa"/>
                <w:right w:w="0" w:type="dxa"/>
              </w:tblCellMar>
              <w:tblLook w:val="04A0" w:firstRow="1" w:lastRow="0" w:firstColumn="1" w:lastColumn="0" w:noHBand="0" w:noVBand="1"/>
            </w:tblPr>
            <w:tblGrid>
              <w:gridCol w:w="1519"/>
              <w:gridCol w:w="5805"/>
            </w:tblGrid>
            <w:tr w:rsidR="005A5DAF" w:rsidRPr="005E34A1" w:rsidTr="005E34A1">
              <w:trPr>
                <w:jc w:val="center"/>
              </w:trPr>
              <w:tc>
                <w:tcPr>
                  <w:tcW w:w="4390" w:type="dxa"/>
                  <w:shd w:val="clear" w:color="auto" w:fill="FFFFFF"/>
                  <w:tcMar>
                    <w:top w:w="0" w:type="dxa"/>
                    <w:left w:w="70" w:type="dxa"/>
                    <w:bottom w:w="0" w:type="dxa"/>
                    <w:right w:w="70" w:type="dxa"/>
                  </w:tcMar>
                  <w:hideMark/>
                </w:tcPr>
                <w:p w:rsidR="005A5DAF" w:rsidRPr="005E34A1" w:rsidRDefault="005A5DAF" w:rsidP="005E34A1">
                  <w:pPr>
                    <w:jc w:val="left"/>
                    <w:rPr>
                      <w:rFonts w:ascii="Arial" w:eastAsia="Times New Roman" w:hAnsi="Arial" w:cs="Arial"/>
                      <w:color w:val="000000"/>
                      <w:sz w:val="18"/>
                      <w:szCs w:val="18"/>
                      <w:lang w:eastAsia="fr-FR"/>
                    </w:rPr>
                  </w:pPr>
                  <w:r w:rsidRPr="005E34A1">
                    <w:rPr>
                      <w:rFonts w:ascii="Arial" w:eastAsia="Times New Roman" w:hAnsi="Arial" w:cs="Arial"/>
                      <w:color w:val="000000"/>
                      <w:sz w:val="20"/>
                      <w:szCs w:val="20"/>
                      <w:lang w:eastAsia="fr-FR"/>
                    </w:rPr>
                    <w:t>  Les transformations chimiques se font dans le tube digestif. En chimie, lorsque l’on étudie une réaction 2 facteurs sont à considérer, la température et le pH.</w:t>
                  </w:r>
                </w:p>
                <w:p w:rsidR="005A5DAF" w:rsidRPr="005E34A1" w:rsidRDefault="005A5DAF" w:rsidP="005E34A1">
                  <w:pPr>
                    <w:jc w:val="left"/>
                    <w:rPr>
                      <w:rFonts w:ascii="Arial" w:eastAsia="Times New Roman" w:hAnsi="Arial" w:cs="Arial"/>
                      <w:color w:val="000000"/>
                      <w:sz w:val="18"/>
                      <w:szCs w:val="18"/>
                      <w:lang w:eastAsia="fr-FR"/>
                    </w:rPr>
                  </w:pPr>
                  <w:r w:rsidRPr="005E34A1">
                    <w:rPr>
                      <w:rFonts w:ascii="Arial" w:eastAsia="Times New Roman" w:hAnsi="Arial" w:cs="Arial"/>
                      <w:color w:val="000000"/>
                      <w:sz w:val="20"/>
                      <w:szCs w:val="20"/>
                      <w:lang w:eastAsia="fr-FR"/>
                    </w:rPr>
                    <w:t> </w:t>
                  </w:r>
                </w:p>
              </w:tc>
              <w:tc>
                <w:tcPr>
                  <w:tcW w:w="5954" w:type="dxa"/>
                  <w:shd w:val="clear" w:color="auto" w:fill="FFFFFF"/>
                  <w:tcMar>
                    <w:top w:w="0" w:type="dxa"/>
                    <w:left w:w="70" w:type="dxa"/>
                    <w:bottom w:w="0" w:type="dxa"/>
                    <w:right w:w="70" w:type="dxa"/>
                  </w:tcMar>
                  <w:hideMark/>
                </w:tcPr>
                <w:tbl>
                  <w:tblPr>
                    <w:tblW w:w="5655" w:type="dxa"/>
                    <w:jc w:val="right"/>
                    <w:tblCellMar>
                      <w:left w:w="0" w:type="dxa"/>
                      <w:right w:w="0" w:type="dxa"/>
                    </w:tblCellMar>
                    <w:tblLook w:val="04A0" w:firstRow="1" w:lastRow="0" w:firstColumn="1" w:lastColumn="0" w:noHBand="0" w:noVBand="1"/>
                  </w:tblPr>
                  <w:tblGrid>
                    <w:gridCol w:w="1686"/>
                    <w:gridCol w:w="1818"/>
                    <w:gridCol w:w="2151"/>
                  </w:tblGrid>
                  <w:tr w:rsidR="005A5DAF" w:rsidRPr="005E34A1" w:rsidTr="005A5DAF">
                    <w:trPr>
                      <w:jc w:val="right"/>
                    </w:trPr>
                    <w:tc>
                      <w:tcPr>
                        <w:tcW w:w="168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5A5DAF" w:rsidRPr="005E34A1" w:rsidRDefault="005A5DAF" w:rsidP="005E34A1">
                        <w:pPr>
                          <w:rPr>
                            <w:rFonts w:ascii="Times New Roman" w:eastAsia="Times New Roman" w:hAnsi="Times New Roman" w:cs="Times New Roman"/>
                            <w:sz w:val="24"/>
                            <w:szCs w:val="24"/>
                            <w:lang w:eastAsia="fr-FR"/>
                          </w:rPr>
                        </w:pPr>
                        <w:r w:rsidRPr="005E34A1">
                          <w:rPr>
                            <w:rFonts w:ascii="Times New Roman" w:eastAsia="Times New Roman" w:hAnsi="Times New Roman" w:cs="Times New Roman"/>
                            <w:color w:val="000000"/>
                            <w:sz w:val="27"/>
                            <w:szCs w:val="27"/>
                            <w:lang w:eastAsia="fr-FR"/>
                          </w:rPr>
                          <w:t>zone</w:t>
                        </w:r>
                      </w:p>
                    </w:tc>
                    <w:tc>
                      <w:tcPr>
                        <w:tcW w:w="1818" w:type="dxa"/>
                        <w:tcBorders>
                          <w:top w:val="single" w:sz="4" w:space="0" w:color="auto"/>
                          <w:left w:val="nil"/>
                          <w:bottom w:val="single" w:sz="4" w:space="0" w:color="auto"/>
                          <w:right w:val="single" w:sz="4" w:space="0" w:color="auto"/>
                        </w:tcBorders>
                        <w:tcMar>
                          <w:top w:w="0" w:type="dxa"/>
                          <w:left w:w="70" w:type="dxa"/>
                          <w:bottom w:w="0" w:type="dxa"/>
                          <w:right w:w="70" w:type="dxa"/>
                        </w:tcMar>
                        <w:hideMark/>
                      </w:tcPr>
                      <w:p w:rsidR="005A5DAF" w:rsidRPr="005E34A1" w:rsidRDefault="005A5DAF" w:rsidP="005E34A1">
                        <w:pPr>
                          <w:rPr>
                            <w:rFonts w:ascii="Times New Roman" w:eastAsia="Times New Roman" w:hAnsi="Times New Roman" w:cs="Times New Roman"/>
                            <w:sz w:val="24"/>
                            <w:szCs w:val="24"/>
                            <w:lang w:eastAsia="fr-FR"/>
                          </w:rPr>
                        </w:pPr>
                        <w:r w:rsidRPr="005E34A1">
                          <w:rPr>
                            <w:rFonts w:ascii="Times New Roman" w:eastAsia="Times New Roman" w:hAnsi="Times New Roman" w:cs="Times New Roman"/>
                            <w:color w:val="000000"/>
                            <w:sz w:val="27"/>
                            <w:szCs w:val="27"/>
                            <w:lang w:eastAsia="fr-FR"/>
                          </w:rPr>
                          <w:t>température</w:t>
                        </w:r>
                      </w:p>
                    </w:tc>
                    <w:tc>
                      <w:tcPr>
                        <w:tcW w:w="2151" w:type="dxa"/>
                        <w:tcBorders>
                          <w:top w:val="single" w:sz="4" w:space="0" w:color="auto"/>
                          <w:left w:val="nil"/>
                          <w:bottom w:val="single" w:sz="4" w:space="0" w:color="auto"/>
                          <w:right w:val="single" w:sz="4" w:space="0" w:color="auto"/>
                        </w:tcBorders>
                        <w:tcMar>
                          <w:top w:w="0" w:type="dxa"/>
                          <w:left w:w="70" w:type="dxa"/>
                          <w:bottom w:w="0" w:type="dxa"/>
                          <w:right w:w="70" w:type="dxa"/>
                        </w:tcMar>
                        <w:hideMark/>
                      </w:tcPr>
                      <w:p w:rsidR="005A5DAF" w:rsidRPr="005E34A1" w:rsidRDefault="005A5DAF" w:rsidP="005E34A1">
                        <w:pPr>
                          <w:rPr>
                            <w:rFonts w:ascii="Times New Roman" w:eastAsia="Times New Roman" w:hAnsi="Times New Roman" w:cs="Times New Roman"/>
                            <w:sz w:val="24"/>
                            <w:szCs w:val="24"/>
                            <w:lang w:eastAsia="fr-FR"/>
                          </w:rPr>
                        </w:pPr>
                        <w:r w:rsidRPr="005E34A1">
                          <w:rPr>
                            <w:rFonts w:ascii="Times New Roman" w:eastAsia="Times New Roman" w:hAnsi="Times New Roman" w:cs="Times New Roman"/>
                            <w:color w:val="000000"/>
                            <w:sz w:val="27"/>
                            <w:szCs w:val="27"/>
                            <w:lang w:eastAsia="fr-FR"/>
                          </w:rPr>
                          <w:t>pH</w:t>
                        </w:r>
                      </w:p>
                    </w:tc>
                  </w:tr>
                  <w:tr w:rsidR="005A5DAF" w:rsidRPr="005E34A1" w:rsidTr="005A5DAF">
                    <w:trPr>
                      <w:jc w:val="right"/>
                    </w:trPr>
                    <w:tc>
                      <w:tcPr>
                        <w:tcW w:w="1686"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5A5DAF" w:rsidRPr="005E34A1" w:rsidRDefault="005A5DAF" w:rsidP="005E34A1">
                        <w:pPr>
                          <w:jc w:val="left"/>
                          <w:rPr>
                            <w:rFonts w:ascii="Times New Roman" w:eastAsia="Times New Roman" w:hAnsi="Times New Roman" w:cs="Times New Roman"/>
                            <w:sz w:val="24"/>
                            <w:szCs w:val="24"/>
                            <w:lang w:eastAsia="fr-FR"/>
                          </w:rPr>
                        </w:pPr>
                        <w:r w:rsidRPr="005E34A1">
                          <w:rPr>
                            <w:rFonts w:ascii="Times New Roman" w:eastAsia="Times New Roman" w:hAnsi="Times New Roman" w:cs="Times New Roman"/>
                            <w:color w:val="000000"/>
                            <w:sz w:val="27"/>
                            <w:szCs w:val="27"/>
                            <w:lang w:eastAsia="fr-FR"/>
                          </w:rPr>
                          <w:t>Bouche (salive)</w:t>
                        </w:r>
                      </w:p>
                    </w:tc>
                    <w:tc>
                      <w:tcPr>
                        <w:tcW w:w="1818" w:type="dxa"/>
                        <w:tcBorders>
                          <w:top w:val="nil"/>
                          <w:left w:val="nil"/>
                          <w:bottom w:val="single" w:sz="4" w:space="0" w:color="auto"/>
                          <w:right w:val="single" w:sz="4" w:space="0" w:color="auto"/>
                        </w:tcBorders>
                        <w:tcMar>
                          <w:top w:w="0" w:type="dxa"/>
                          <w:left w:w="70" w:type="dxa"/>
                          <w:bottom w:w="0" w:type="dxa"/>
                          <w:right w:w="70" w:type="dxa"/>
                        </w:tcMar>
                        <w:hideMark/>
                      </w:tcPr>
                      <w:p w:rsidR="005A5DAF" w:rsidRPr="005E34A1" w:rsidRDefault="005A5DAF" w:rsidP="005E34A1">
                        <w:pPr>
                          <w:rPr>
                            <w:rFonts w:ascii="Times New Roman" w:eastAsia="Times New Roman" w:hAnsi="Times New Roman" w:cs="Times New Roman"/>
                            <w:sz w:val="24"/>
                            <w:szCs w:val="24"/>
                            <w:lang w:eastAsia="fr-FR"/>
                          </w:rPr>
                        </w:pPr>
                        <w:r w:rsidRPr="005E34A1">
                          <w:rPr>
                            <w:rFonts w:ascii="Times New Roman" w:eastAsia="Times New Roman" w:hAnsi="Times New Roman" w:cs="Times New Roman"/>
                            <w:sz w:val="24"/>
                            <w:szCs w:val="24"/>
                            <w:lang w:eastAsia="fr-FR"/>
                          </w:rPr>
                          <w:t>variable selon la température de l'aliment.</w:t>
                        </w:r>
                      </w:p>
                    </w:tc>
                    <w:tc>
                      <w:tcPr>
                        <w:tcW w:w="2151" w:type="dxa"/>
                        <w:tcBorders>
                          <w:top w:val="nil"/>
                          <w:left w:val="nil"/>
                          <w:bottom w:val="single" w:sz="4" w:space="0" w:color="auto"/>
                          <w:right w:val="single" w:sz="4" w:space="0" w:color="auto"/>
                        </w:tcBorders>
                        <w:tcMar>
                          <w:top w:w="0" w:type="dxa"/>
                          <w:left w:w="70" w:type="dxa"/>
                          <w:bottom w:w="0" w:type="dxa"/>
                          <w:right w:w="70" w:type="dxa"/>
                        </w:tcMar>
                        <w:hideMark/>
                      </w:tcPr>
                      <w:p w:rsidR="005A5DAF" w:rsidRPr="005E34A1" w:rsidRDefault="005A5DAF" w:rsidP="005E34A1">
                        <w:pPr>
                          <w:jc w:val="left"/>
                          <w:rPr>
                            <w:rFonts w:ascii="Times New Roman" w:eastAsia="Times New Roman" w:hAnsi="Times New Roman" w:cs="Times New Roman"/>
                            <w:sz w:val="24"/>
                            <w:szCs w:val="24"/>
                            <w:lang w:eastAsia="fr-FR"/>
                          </w:rPr>
                        </w:pPr>
                        <w:r w:rsidRPr="005E34A1">
                          <w:rPr>
                            <w:rFonts w:ascii="Times New Roman" w:eastAsia="Times New Roman" w:hAnsi="Times New Roman" w:cs="Times New Roman"/>
                            <w:color w:val="000000"/>
                            <w:sz w:val="27"/>
                            <w:szCs w:val="27"/>
                            <w:lang w:eastAsia="fr-FR"/>
                          </w:rPr>
                          <w:t>Neutre</w:t>
                        </w:r>
                      </w:p>
                    </w:tc>
                  </w:tr>
                  <w:tr w:rsidR="005A5DAF" w:rsidRPr="005E34A1" w:rsidTr="005A5DAF">
                    <w:trPr>
                      <w:jc w:val="right"/>
                    </w:trPr>
                    <w:tc>
                      <w:tcPr>
                        <w:tcW w:w="1686"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5A5DAF" w:rsidRPr="005E34A1" w:rsidRDefault="005A5DAF" w:rsidP="005E34A1">
                        <w:pPr>
                          <w:jc w:val="left"/>
                          <w:rPr>
                            <w:rFonts w:ascii="Times New Roman" w:eastAsia="Times New Roman" w:hAnsi="Times New Roman" w:cs="Times New Roman"/>
                            <w:sz w:val="24"/>
                            <w:szCs w:val="24"/>
                            <w:lang w:eastAsia="fr-FR"/>
                          </w:rPr>
                        </w:pPr>
                        <w:r w:rsidRPr="005E34A1">
                          <w:rPr>
                            <w:rFonts w:ascii="Times New Roman" w:eastAsia="Times New Roman" w:hAnsi="Times New Roman" w:cs="Times New Roman"/>
                            <w:color w:val="000000"/>
                            <w:sz w:val="27"/>
                            <w:szCs w:val="27"/>
                            <w:lang w:eastAsia="fr-FR"/>
                          </w:rPr>
                          <w:t>Œsophage</w:t>
                        </w:r>
                      </w:p>
                    </w:tc>
                    <w:tc>
                      <w:tcPr>
                        <w:tcW w:w="1818" w:type="dxa"/>
                        <w:tcBorders>
                          <w:top w:val="nil"/>
                          <w:left w:val="nil"/>
                          <w:bottom w:val="single" w:sz="4" w:space="0" w:color="auto"/>
                          <w:right w:val="single" w:sz="4" w:space="0" w:color="auto"/>
                        </w:tcBorders>
                        <w:tcMar>
                          <w:top w:w="0" w:type="dxa"/>
                          <w:left w:w="70" w:type="dxa"/>
                          <w:bottom w:w="0" w:type="dxa"/>
                          <w:right w:w="70" w:type="dxa"/>
                        </w:tcMar>
                        <w:hideMark/>
                      </w:tcPr>
                      <w:p w:rsidR="005A5DAF" w:rsidRPr="005E34A1" w:rsidRDefault="005A5DAF" w:rsidP="005E34A1">
                        <w:pPr>
                          <w:rPr>
                            <w:rFonts w:ascii="Times New Roman" w:eastAsia="Times New Roman" w:hAnsi="Times New Roman" w:cs="Times New Roman"/>
                            <w:sz w:val="24"/>
                            <w:szCs w:val="24"/>
                            <w:lang w:eastAsia="fr-FR"/>
                          </w:rPr>
                        </w:pPr>
                        <w:r w:rsidRPr="005E34A1">
                          <w:rPr>
                            <w:rFonts w:ascii="Times New Roman" w:eastAsia="Times New Roman" w:hAnsi="Times New Roman" w:cs="Times New Roman"/>
                            <w:color w:val="000000"/>
                            <w:sz w:val="27"/>
                            <w:szCs w:val="27"/>
                            <w:lang w:eastAsia="fr-FR"/>
                          </w:rPr>
                          <w:t>plus ou moins 37°C</w:t>
                        </w:r>
                      </w:p>
                    </w:tc>
                    <w:tc>
                      <w:tcPr>
                        <w:tcW w:w="2151" w:type="dxa"/>
                        <w:tcBorders>
                          <w:top w:val="nil"/>
                          <w:left w:val="nil"/>
                          <w:bottom w:val="single" w:sz="4" w:space="0" w:color="auto"/>
                          <w:right w:val="single" w:sz="4" w:space="0" w:color="auto"/>
                        </w:tcBorders>
                        <w:tcMar>
                          <w:top w:w="0" w:type="dxa"/>
                          <w:left w:w="70" w:type="dxa"/>
                          <w:bottom w:w="0" w:type="dxa"/>
                          <w:right w:w="70" w:type="dxa"/>
                        </w:tcMar>
                        <w:hideMark/>
                      </w:tcPr>
                      <w:p w:rsidR="005A5DAF" w:rsidRPr="005E34A1" w:rsidRDefault="005A5DAF" w:rsidP="005E34A1">
                        <w:pPr>
                          <w:jc w:val="left"/>
                          <w:rPr>
                            <w:rFonts w:ascii="Times New Roman" w:eastAsia="Times New Roman" w:hAnsi="Times New Roman" w:cs="Times New Roman"/>
                            <w:sz w:val="24"/>
                            <w:szCs w:val="24"/>
                            <w:lang w:eastAsia="fr-FR"/>
                          </w:rPr>
                        </w:pPr>
                        <w:r w:rsidRPr="005E34A1">
                          <w:rPr>
                            <w:rFonts w:ascii="Times New Roman" w:eastAsia="Times New Roman" w:hAnsi="Times New Roman" w:cs="Times New Roman"/>
                            <w:color w:val="000000"/>
                            <w:sz w:val="27"/>
                            <w:szCs w:val="27"/>
                            <w:lang w:eastAsia="fr-FR"/>
                          </w:rPr>
                          <w:t>Neutre</w:t>
                        </w:r>
                      </w:p>
                    </w:tc>
                  </w:tr>
                  <w:tr w:rsidR="005A5DAF" w:rsidRPr="005E34A1" w:rsidTr="005A5DAF">
                    <w:trPr>
                      <w:jc w:val="right"/>
                    </w:trPr>
                    <w:tc>
                      <w:tcPr>
                        <w:tcW w:w="1686"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5A5DAF" w:rsidRPr="005E34A1" w:rsidRDefault="005A5DAF" w:rsidP="005E34A1">
                        <w:pPr>
                          <w:jc w:val="left"/>
                          <w:rPr>
                            <w:rFonts w:ascii="Times New Roman" w:eastAsia="Times New Roman" w:hAnsi="Times New Roman" w:cs="Times New Roman"/>
                            <w:sz w:val="24"/>
                            <w:szCs w:val="24"/>
                            <w:lang w:eastAsia="fr-FR"/>
                          </w:rPr>
                        </w:pPr>
                        <w:r w:rsidRPr="005E34A1">
                          <w:rPr>
                            <w:rFonts w:ascii="Times New Roman" w:eastAsia="Times New Roman" w:hAnsi="Times New Roman" w:cs="Times New Roman"/>
                            <w:color w:val="000000"/>
                            <w:sz w:val="27"/>
                            <w:szCs w:val="27"/>
                            <w:lang w:eastAsia="fr-FR"/>
                          </w:rPr>
                          <w:t>Estomac</w:t>
                        </w:r>
                      </w:p>
                    </w:tc>
                    <w:tc>
                      <w:tcPr>
                        <w:tcW w:w="1818" w:type="dxa"/>
                        <w:tcBorders>
                          <w:top w:val="nil"/>
                          <w:left w:val="nil"/>
                          <w:bottom w:val="single" w:sz="4" w:space="0" w:color="auto"/>
                          <w:right w:val="single" w:sz="4" w:space="0" w:color="auto"/>
                        </w:tcBorders>
                        <w:tcMar>
                          <w:top w:w="0" w:type="dxa"/>
                          <w:left w:w="70" w:type="dxa"/>
                          <w:bottom w:w="0" w:type="dxa"/>
                          <w:right w:w="70" w:type="dxa"/>
                        </w:tcMar>
                        <w:hideMark/>
                      </w:tcPr>
                      <w:p w:rsidR="005A5DAF" w:rsidRPr="005E34A1" w:rsidRDefault="005A5DAF" w:rsidP="005E34A1">
                        <w:pPr>
                          <w:rPr>
                            <w:rFonts w:ascii="Times New Roman" w:eastAsia="Times New Roman" w:hAnsi="Times New Roman" w:cs="Times New Roman"/>
                            <w:sz w:val="24"/>
                            <w:szCs w:val="24"/>
                            <w:lang w:eastAsia="fr-FR"/>
                          </w:rPr>
                        </w:pPr>
                        <w:r w:rsidRPr="005E34A1">
                          <w:rPr>
                            <w:rFonts w:ascii="Times New Roman" w:eastAsia="Times New Roman" w:hAnsi="Times New Roman" w:cs="Times New Roman"/>
                            <w:color w:val="000000"/>
                            <w:sz w:val="27"/>
                            <w:szCs w:val="27"/>
                            <w:lang w:eastAsia="fr-FR"/>
                          </w:rPr>
                          <w:t>37°C</w:t>
                        </w:r>
                      </w:p>
                    </w:tc>
                    <w:tc>
                      <w:tcPr>
                        <w:tcW w:w="2151" w:type="dxa"/>
                        <w:tcBorders>
                          <w:top w:val="nil"/>
                          <w:left w:val="nil"/>
                          <w:bottom w:val="single" w:sz="4" w:space="0" w:color="auto"/>
                          <w:right w:val="single" w:sz="4" w:space="0" w:color="auto"/>
                        </w:tcBorders>
                        <w:tcMar>
                          <w:top w:w="0" w:type="dxa"/>
                          <w:left w:w="70" w:type="dxa"/>
                          <w:bottom w:w="0" w:type="dxa"/>
                          <w:right w:w="70" w:type="dxa"/>
                        </w:tcMar>
                        <w:hideMark/>
                      </w:tcPr>
                      <w:p w:rsidR="005A5DAF" w:rsidRPr="005E34A1" w:rsidRDefault="005A5DAF" w:rsidP="005E34A1">
                        <w:pPr>
                          <w:jc w:val="left"/>
                          <w:rPr>
                            <w:rFonts w:ascii="Times New Roman" w:eastAsia="Times New Roman" w:hAnsi="Times New Roman" w:cs="Times New Roman"/>
                            <w:sz w:val="24"/>
                            <w:szCs w:val="24"/>
                            <w:lang w:eastAsia="fr-FR"/>
                          </w:rPr>
                        </w:pPr>
                        <w:r w:rsidRPr="005E34A1">
                          <w:rPr>
                            <w:rFonts w:ascii="Times New Roman" w:eastAsia="Times New Roman" w:hAnsi="Times New Roman" w:cs="Times New Roman"/>
                            <w:color w:val="000000"/>
                            <w:sz w:val="27"/>
                            <w:szCs w:val="27"/>
                            <w:lang w:eastAsia="fr-FR"/>
                          </w:rPr>
                          <w:t>1,5 la nuit</w:t>
                        </w:r>
                      </w:p>
                      <w:p w:rsidR="005A5DAF" w:rsidRPr="005E34A1" w:rsidRDefault="005A5DAF" w:rsidP="005E34A1">
                        <w:pPr>
                          <w:jc w:val="left"/>
                          <w:rPr>
                            <w:rFonts w:ascii="Times New Roman" w:eastAsia="Times New Roman" w:hAnsi="Times New Roman" w:cs="Times New Roman"/>
                            <w:sz w:val="24"/>
                            <w:szCs w:val="24"/>
                            <w:lang w:eastAsia="fr-FR"/>
                          </w:rPr>
                        </w:pPr>
                        <w:r w:rsidRPr="005E34A1">
                          <w:rPr>
                            <w:rFonts w:ascii="Times New Roman" w:eastAsia="Times New Roman" w:hAnsi="Times New Roman" w:cs="Times New Roman"/>
                            <w:color w:val="000000"/>
                            <w:sz w:val="27"/>
                            <w:szCs w:val="27"/>
                            <w:lang w:eastAsia="fr-FR"/>
                          </w:rPr>
                          <w:t>5 en début de digestion</w:t>
                        </w:r>
                      </w:p>
                    </w:tc>
                  </w:tr>
                  <w:tr w:rsidR="005A5DAF" w:rsidRPr="005E34A1" w:rsidTr="005A5DAF">
                    <w:trPr>
                      <w:jc w:val="right"/>
                    </w:trPr>
                    <w:tc>
                      <w:tcPr>
                        <w:tcW w:w="1686"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5A5DAF" w:rsidRPr="005E34A1" w:rsidRDefault="005A5DAF" w:rsidP="005E34A1">
                        <w:pPr>
                          <w:jc w:val="left"/>
                          <w:rPr>
                            <w:rFonts w:ascii="Times New Roman" w:eastAsia="Times New Roman" w:hAnsi="Times New Roman" w:cs="Times New Roman"/>
                            <w:sz w:val="24"/>
                            <w:szCs w:val="24"/>
                            <w:lang w:eastAsia="fr-FR"/>
                          </w:rPr>
                        </w:pPr>
                        <w:r w:rsidRPr="005E34A1">
                          <w:rPr>
                            <w:rFonts w:ascii="Times New Roman" w:eastAsia="Times New Roman" w:hAnsi="Times New Roman" w:cs="Times New Roman"/>
                            <w:color w:val="000000"/>
                            <w:sz w:val="27"/>
                            <w:szCs w:val="27"/>
                            <w:lang w:eastAsia="fr-FR"/>
                          </w:rPr>
                          <w:t>Intestin grêle</w:t>
                        </w:r>
                      </w:p>
                    </w:tc>
                    <w:tc>
                      <w:tcPr>
                        <w:tcW w:w="1818" w:type="dxa"/>
                        <w:tcBorders>
                          <w:top w:val="nil"/>
                          <w:left w:val="nil"/>
                          <w:bottom w:val="single" w:sz="4" w:space="0" w:color="auto"/>
                          <w:right w:val="single" w:sz="4" w:space="0" w:color="auto"/>
                        </w:tcBorders>
                        <w:tcMar>
                          <w:top w:w="0" w:type="dxa"/>
                          <w:left w:w="70" w:type="dxa"/>
                          <w:bottom w:w="0" w:type="dxa"/>
                          <w:right w:w="70" w:type="dxa"/>
                        </w:tcMar>
                        <w:hideMark/>
                      </w:tcPr>
                      <w:p w:rsidR="005A5DAF" w:rsidRPr="005E34A1" w:rsidRDefault="005A5DAF" w:rsidP="005E34A1">
                        <w:pPr>
                          <w:rPr>
                            <w:rFonts w:ascii="Times New Roman" w:eastAsia="Times New Roman" w:hAnsi="Times New Roman" w:cs="Times New Roman"/>
                            <w:sz w:val="24"/>
                            <w:szCs w:val="24"/>
                            <w:lang w:eastAsia="fr-FR"/>
                          </w:rPr>
                        </w:pPr>
                        <w:r w:rsidRPr="005E34A1">
                          <w:rPr>
                            <w:rFonts w:ascii="Times New Roman" w:eastAsia="Times New Roman" w:hAnsi="Times New Roman" w:cs="Times New Roman"/>
                            <w:color w:val="000000"/>
                            <w:sz w:val="27"/>
                            <w:szCs w:val="27"/>
                            <w:lang w:eastAsia="fr-FR"/>
                          </w:rPr>
                          <w:t>37°C</w:t>
                        </w:r>
                      </w:p>
                    </w:tc>
                    <w:tc>
                      <w:tcPr>
                        <w:tcW w:w="2151" w:type="dxa"/>
                        <w:tcBorders>
                          <w:top w:val="nil"/>
                          <w:left w:val="nil"/>
                          <w:bottom w:val="single" w:sz="4" w:space="0" w:color="auto"/>
                          <w:right w:val="single" w:sz="4" w:space="0" w:color="auto"/>
                        </w:tcBorders>
                        <w:tcMar>
                          <w:top w:w="0" w:type="dxa"/>
                          <w:left w:w="70" w:type="dxa"/>
                          <w:bottom w:w="0" w:type="dxa"/>
                          <w:right w:w="70" w:type="dxa"/>
                        </w:tcMar>
                        <w:hideMark/>
                      </w:tcPr>
                      <w:p w:rsidR="005A5DAF" w:rsidRPr="005E34A1" w:rsidRDefault="005A5DAF" w:rsidP="005E34A1">
                        <w:pPr>
                          <w:jc w:val="left"/>
                          <w:rPr>
                            <w:rFonts w:ascii="Times New Roman" w:eastAsia="Times New Roman" w:hAnsi="Times New Roman" w:cs="Times New Roman"/>
                            <w:sz w:val="24"/>
                            <w:szCs w:val="24"/>
                            <w:lang w:eastAsia="fr-FR"/>
                          </w:rPr>
                        </w:pPr>
                        <w:r w:rsidRPr="005E34A1">
                          <w:rPr>
                            <w:rFonts w:ascii="Times New Roman" w:eastAsia="Times New Roman" w:hAnsi="Times New Roman" w:cs="Times New Roman"/>
                            <w:color w:val="000000"/>
                            <w:sz w:val="27"/>
                            <w:szCs w:val="27"/>
                            <w:lang w:eastAsia="fr-FR"/>
                          </w:rPr>
                          <w:t>Entre 7,4 et 7,8</w:t>
                        </w:r>
                      </w:p>
                    </w:tc>
                  </w:tr>
                  <w:tr w:rsidR="005A5DAF" w:rsidRPr="005E34A1" w:rsidTr="005A5DAF">
                    <w:trPr>
                      <w:jc w:val="right"/>
                    </w:trPr>
                    <w:tc>
                      <w:tcPr>
                        <w:tcW w:w="1686"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5A5DAF" w:rsidRPr="005E34A1" w:rsidRDefault="005A5DAF" w:rsidP="005E34A1">
                        <w:pPr>
                          <w:jc w:val="left"/>
                          <w:rPr>
                            <w:rFonts w:ascii="Times New Roman" w:eastAsia="Times New Roman" w:hAnsi="Times New Roman" w:cs="Times New Roman"/>
                            <w:sz w:val="24"/>
                            <w:szCs w:val="24"/>
                            <w:lang w:eastAsia="fr-FR"/>
                          </w:rPr>
                        </w:pPr>
                        <w:r w:rsidRPr="005E34A1">
                          <w:rPr>
                            <w:rFonts w:ascii="Times New Roman" w:eastAsia="Times New Roman" w:hAnsi="Times New Roman" w:cs="Times New Roman"/>
                            <w:color w:val="000000"/>
                            <w:sz w:val="27"/>
                            <w:szCs w:val="27"/>
                            <w:lang w:eastAsia="fr-FR"/>
                          </w:rPr>
                          <w:t>Gros intestin</w:t>
                        </w:r>
                      </w:p>
                    </w:tc>
                    <w:tc>
                      <w:tcPr>
                        <w:tcW w:w="1818" w:type="dxa"/>
                        <w:tcBorders>
                          <w:top w:val="nil"/>
                          <w:left w:val="nil"/>
                          <w:bottom w:val="single" w:sz="4" w:space="0" w:color="auto"/>
                          <w:right w:val="single" w:sz="4" w:space="0" w:color="auto"/>
                        </w:tcBorders>
                        <w:tcMar>
                          <w:top w:w="0" w:type="dxa"/>
                          <w:left w:w="70" w:type="dxa"/>
                          <w:bottom w:w="0" w:type="dxa"/>
                          <w:right w:w="70" w:type="dxa"/>
                        </w:tcMar>
                        <w:hideMark/>
                      </w:tcPr>
                      <w:p w:rsidR="005A5DAF" w:rsidRPr="005E34A1" w:rsidRDefault="005A5DAF" w:rsidP="005E34A1">
                        <w:pPr>
                          <w:rPr>
                            <w:rFonts w:ascii="Times New Roman" w:eastAsia="Times New Roman" w:hAnsi="Times New Roman" w:cs="Times New Roman"/>
                            <w:sz w:val="24"/>
                            <w:szCs w:val="24"/>
                            <w:lang w:eastAsia="fr-FR"/>
                          </w:rPr>
                        </w:pPr>
                        <w:r w:rsidRPr="005E34A1">
                          <w:rPr>
                            <w:rFonts w:ascii="Times New Roman" w:eastAsia="Times New Roman" w:hAnsi="Times New Roman" w:cs="Times New Roman"/>
                            <w:color w:val="000000"/>
                            <w:sz w:val="27"/>
                            <w:szCs w:val="27"/>
                            <w:lang w:eastAsia="fr-FR"/>
                          </w:rPr>
                          <w:t>37°C</w:t>
                        </w:r>
                      </w:p>
                    </w:tc>
                    <w:tc>
                      <w:tcPr>
                        <w:tcW w:w="2151" w:type="dxa"/>
                        <w:tcBorders>
                          <w:top w:val="nil"/>
                          <w:left w:val="nil"/>
                          <w:bottom w:val="single" w:sz="4" w:space="0" w:color="auto"/>
                          <w:right w:val="single" w:sz="4" w:space="0" w:color="auto"/>
                        </w:tcBorders>
                        <w:tcMar>
                          <w:top w:w="0" w:type="dxa"/>
                          <w:left w:w="70" w:type="dxa"/>
                          <w:bottom w:w="0" w:type="dxa"/>
                          <w:right w:w="70" w:type="dxa"/>
                        </w:tcMar>
                        <w:hideMark/>
                      </w:tcPr>
                      <w:p w:rsidR="005A5DAF" w:rsidRPr="005E34A1" w:rsidRDefault="005A5DAF" w:rsidP="005E34A1">
                        <w:pPr>
                          <w:jc w:val="left"/>
                          <w:rPr>
                            <w:rFonts w:ascii="Times New Roman" w:eastAsia="Times New Roman" w:hAnsi="Times New Roman" w:cs="Times New Roman"/>
                            <w:sz w:val="24"/>
                            <w:szCs w:val="24"/>
                            <w:lang w:eastAsia="fr-FR"/>
                          </w:rPr>
                        </w:pPr>
                        <w:r w:rsidRPr="005E34A1">
                          <w:rPr>
                            <w:rFonts w:ascii="Times New Roman" w:eastAsia="Times New Roman" w:hAnsi="Times New Roman" w:cs="Times New Roman"/>
                            <w:sz w:val="27"/>
                            <w:szCs w:val="27"/>
                            <w:lang w:eastAsia="fr-FR"/>
                          </w:rPr>
                          <w:t> </w:t>
                        </w:r>
                      </w:p>
                    </w:tc>
                  </w:tr>
                </w:tbl>
                <w:p w:rsidR="005A5DAF" w:rsidRPr="005E34A1" w:rsidRDefault="005A5DAF" w:rsidP="005E34A1">
                  <w:pPr>
                    <w:rPr>
                      <w:rFonts w:ascii="Arial" w:eastAsia="Times New Roman" w:hAnsi="Arial" w:cs="Arial"/>
                      <w:color w:val="000000"/>
                      <w:sz w:val="18"/>
                      <w:szCs w:val="18"/>
                      <w:lang w:eastAsia="fr-FR"/>
                    </w:rPr>
                  </w:pPr>
                  <w:r w:rsidRPr="005E34A1">
                    <w:rPr>
                      <w:rFonts w:ascii="Arial" w:eastAsia="Times New Roman" w:hAnsi="Arial" w:cs="Arial"/>
                      <w:color w:val="000000"/>
                      <w:sz w:val="18"/>
                      <w:szCs w:val="18"/>
                      <w:u w:val="single"/>
                      <w:lang w:eastAsia="fr-FR"/>
                    </w:rPr>
                    <w:t>Température et pH de zones du tube digestif.</w:t>
                  </w:r>
                </w:p>
              </w:tc>
            </w:tr>
          </w:tbl>
          <w:p w:rsidR="005A5DAF" w:rsidRDefault="005A5DAF" w:rsidP="005A57D6">
            <w:pPr>
              <w:pStyle w:val="Sansinterligne"/>
            </w:pPr>
          </w:p>
        </w:tc>
        <w:tc>
          <w:tcPr>
            <w:tcW w:w="4759" w:type="dxa"/>
          </w:tcPr>
          <w:p w:rsidR="005A5DAF" w:rsidRDefault="005A5DAF" w:rsidP="005A5DAF">
            <w:pPr>
              <w:pStyle w:val="Sansinterligne"/>
            </w:pPr>
            <w:r>
              <w:t xml:space="preserve"> </w:t>
            </w:r>
            <w:r>
              <w:rPr>
                <w:noProof/>
                <w:lang w:eastAsia="fr-FR"/>
              </w:rPr>
              <w:drawing>
                <wp:inline distT="0" distB="0" distL="0" distR="0" wp14:anchorId="06B46A90" wp14:editId="5268CCEF">
                  <wp:extent cx="2828924" cy="26289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areil-digestif.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37576" cy="2636940"/>
                          </a:xfrm>
                          <a:prstGeom prst="rect">
                            <a:avLst/>
                          </a:prstGeom>
                        </pic:spPr>
                      </pic:pic>
                    </a:graphicData>
                  </a:graphic>
                </wp:inline>
              </w:drawing>
            </w:r>
          </w:p>
        </w:tc>
        <w:tc>
          <w:tcPr>
            <w:tcW w:w="3315" w:type="dxa"/>
          </w:tcPr>
          <w:p w:rsidR="005A5DAF" w:rsidRPr="001C4A67" w:rsidRDefault="005A5DAF" w:rsidP="005A57D6">
            <w:pPr>
              <w:pStyle w:val="Sansinterligne"/>
            </w:pPr>
            <w:r>
              <w:t>Dans l’organisme, il existe deux types d’amylase : une amylase salivaire et une amylase pancréatique. L’amylase salivaire est produite par les glandes salivaires et se retrouve ainsi dans la salive. L’amylase pancréatique est produite par le pancréas exocrine et se retrouve dans le suc pancréatique. Ce dernier est ensuite déversé au niveau de l’intestin grêle.</w:t>
            </w:r>
          </w:p>
        </w:tc>
      </w:tr>
    </w:tbl>
    <w:p w:rsidR="001C4A67" w:rsidRDefault="001C4A67" w:rsidP="001C4A67">
      <w:pPr>
        <w:pStyle w:val="Sansinterligne"/>
      </w:pPr>
    </w:p>
    <w:tbl>
      <w:tblPr>
        <w:tblStyle w:val="Grilledutableau"/>
        <w:tblW w:w="0" w:type="auto"/>
        <w:tblLook w:val="04A0" w:firstRow="1" w:lastRow="0" w:firstColumn="1" w:lastColumn="0" w:noHBand="0" w:noVBand="1"/>
      </w:tblPr>
      <w:tblGrid>
        <w:gridCol w:w="14425"/>
        <w:gridCol w:w="1113"/>
      </w:tblGrid>
      <w:tr w:rsidR="001C4A67" w:rsidTr="005A57D6">
        <w:tc>
          <w:tcPr>
            <w:tcW w:w="14425" w:type="dxa"/>
            <w:shd w:val="clear" w:color="auto" w:fill="BFBFBF" w:themeFill="background1" w:themeFillShade="BF"/>
          </w:tcPr>
          <w:p w:rsidR="001C4A67" w:rsidRPr="00917C16" w:rsidRDefault="001C4A67" w:rsidP="005A57D6">
            <w:pPr>
              <w:pStyle w:val="Sansinterligne"/>
              <w:jc w:val="center"/>
              <w:rPr>
                <w:rFonts w:ascii="Arial" w:hAnsi="Arial" w:cs="Arial"/>
                <w:b/>
                <w:bCs/>
                <w:sz w:val="24"/>
                <w:szCs w:val="24"/>
                <w:highlight w:val="lightGray"/>
              </w:rPr>
            </w:pPr>
            <w:r w:rsidRPr="00917C16">
              <w:rPr>
                <w:b/>
                <w:sz w:val="28"/>
                <w:szCs w:val="28"/>
                <w:highlight w:val="lightGray"/>
              </w:rPr>
              <w:t>Etape 1</w:t>
            </w:r>
            <w:r w:rsidRPr="00917C16">
              <w:rPr>
                <w:highlight w:val="lightGray"/>
              </w:rPr>
              <w:t xml:space="preserve"> : </w:t>
            </w:r>
            <w:r w:rsidRPr="00917C16">
              <w:rPr>
                <w:rFonts w:ascii="Arial" w:hAnsi="Arial" w:cs="Arial"/>
                <w:b/>
                <w:bCs/>
                <w:sz w:val="24"/>
                <w:szCs w:val="24"/>
                <w:highlight w:val="lightGray"/>
                <w:u w:val="single"/>
              </w:rPr>
              <w:t xml:space="preserve">Concevoir une stratégie pour résoudre une situation problème </w:t>
            </w:r>
            <w:r w:rsidRPr="00917C16">
              <w:rPr>
                <w:rFonts w:ascii="Arial" w:hAnsi="Arial" w:cs="Arial"/>
                <w:b/>
                <w:bCs/>
                <w:sz w:val="24"/>
                <w:szCs w:val="24"/>
                <w:highlight w:val="lightGray"/>
              </w:rPr>
              <w:t>(durée maximale : 10 minutes)</w:t>
            </w:r>
          </w:p>
          <w:p w:rsidR="001C4A67" w:rsidRPr="00917C16" w:rsidRDefault="001C4A67" w:rsidP="005A57D6">
            <w:pPr>
              <w:pStyle w:val="Sansinterligne"/>
              <w:jc w:val="center"/>
              <w:rPr>
                <w:highlight w:val="lightGray"/>
              </w:rPr>
            </w:pPr>
          </w:p>
        </w:tc>
        <w:tc>
          <w:tcPr>
            <w:tcW w:w="1113" w:type="dxa"/>
            <w:shd w:val="clear" w:color="auto" w:fill="BFBFBF" w:themeFill="background1" w:themeFillShade="BF"/>
          </w:tcPr>
          <w:p w:rsidR="001C4A67" w:rsidRPr="00917C16" w:rsidRDefault="001C4A67" w:rsidP="005A57D6">
            <w:pPr>
              <w:pStyle w:val="Sansinterligne"/>
              <w:jc w:val="center"/>
              <w:rPr>
                <w:b/>
              </w:rPr>
            </w:pPr>
            <w:r w:rsidRPr="00917C16">
              <w:rPr>
                <w:b/>
                <w:highlight w:val="lightGray"/>
              </w:rPr>
              <w:t>Barème</w:t>
            </w:r>
          </w:p>
        </w:tc>
      </w:tr>
      <w:tr w:rsidR="001C4A67" w:rsidTr="005A57D6">
        <w:tc>
          <w:tcPr>
            <w:tcW w:w="14425" w:type="dxa"/>
          </w:tcPr>
          <w:p w:rsidR="001C4A67" w:rsidRPr="0009711D" w:rsidRDefault="008F58B9" w:rsidP="008F58B9">
            <w:pPr>
              <w:jc w:val="both"/>
              <w:rPr>
                <w:rFonts w:ascii="Arial" w:hAnsi="Arial" w:cs="Arial"/>
                <w:b/>
                <w:bCs/>
                <w:i/>
                <w:sz w:val="24"/>
                <w:szCs w:val="24"/>
              </w:rPr>
            </w:pPr>
            <w:r w:rsidRPr="00E5086E">
              <w:rPr>
                <w:rFonts w:ascii="Arial" w:hAnsi="Arial" w:cs="Arial"/>
                <w:b/>
                <w:sz w:val="24"/>
              </w:rPr>
              <w:t>Proposer</w:t>
            </w:r>
            <w:r>
              <w:rPr>
                <w:rFonts w:ascii="Arial" w:hAnsi="Arial" w:cs="Arial"/>
                <w:sz w:val="24"/>
              </w:rPr>
              <w:t xml:space="preserve"> une </w:t>
            </w:r>
            <w:r w:rsidRPr="00153D3B">
              <w:rPr>
                <w:rFonts w:ascii="Arial" w:hAnsi="Arial" w:cs="Arial"/>
                <w:sz w:val="24"/>
              </w:rPr>
              <w:t xml:space="preserve">démarche </w:t>
            </w:r>
            <w:r>
              <w:rPr>
                <w:rFonts w:ascii="Arial" w:hAnsi="Arial" w:cs="Arial"/>
                <w:sz w:val="24"/>
              </w:rPr>
              <w:t>d’investigation qui permet de montrer</w:t>
            </w:r>
            <w:r w:rsidR="003E30FF">
              <w:rPr>
                <w:rFonts w:ascii="Arial" w:hAnsi="Arial" w:cs="Arial"/>
                <w:sz w:val="24"/>
              </w:rPr>
              <w:t xml:space="preserve"> que l’amylase agit dans des gammes de températures bien précises.</w:t>
            </w:r>
            <w:r>
              <w:rPr>
                <w:rFonts w:ascii="Arial" w:hAnsi="Arial" w:cs="Arial"/>
                <w:b/>
                <w:sz w:val="24"/>
              </w:rPr>
              <w:t xml:space="preserve">                                      </w:t>
            </w:r>
            <w:r w:rsidR="001C4A67" w:rsidRPr="0009711D">
              <w:rPr>
                <w:rFonts w:ascii="Arial" w:hAnsi="Arial" w:cs="Arial"/>
                <w:b/>
                <w:bCs/>
                <w:i/>
                <w:sz w:val="24"/>
                <w:szCs w:val="24"/>
              </w:rPr>
              <w:t xml:space="preserve">Appeler l’examinateur pour vérifier votre proposition et obtenir la suite du sujet. </w:t>
            </w:r>
          </w:p>
          <w:p w:rsidR="001C4A67" w:rsidRDefault="001C4A67" w:rsidP="005A57D6">
            <w:pPr>
              <w:pStyle w:val="Sansinterligne"/>
            </w:pPr>
            <w:r w:rsidRPr="0009711D">
              <w:rPr>
                <w:rFonts w:ascii="Arial" w:hAnsi="Arial" w:cs="Arial"/>
                <w:b/>
                <w:bCs/>
                <w:i/>
                <w:sz w:val="24"/>
                <w:szCs w:val="24"/>
              </w:rPr>
              <w:t>Votre proposition peut s’appuyer sur un document écri</w:t>
            </w:r>
            <w:r>
              <w:rPr>
                <w:rFonts w:ascii="Arial" w:hAnsi="Arial" w:cs="Arial"/>
                <w:b/>
                <w:bCs/>
                <w:i/>
                <w:sz w:val="24"/>
                <w:szCs w:val="24"/>
              </w:rPr>
              <w:t xml:space="preserve">t </w:t>
            </w:r>
            <w:r w:rsidRPr="0009711D">
              <w:rPr>
                <w:rFonts w:ascii="Arial" w:hAnsi="Arial" w:cs="Arial"/>
                <w:b/>
                <w:bCs/>
                <w:i/>
                <w:sz w:val="24"/>
                <w:szCs w:val="24"/>
              </w:rPr>
              <w:t xml:space="preserve"> et/ou être faite à l’oral.</w:t>
            </w:r>
          </w:p>
        </w:tc>
        <w:tc>
          <w:tcPr>
            <w:tcW w:w="1113" w:type="dxa"/>
          </w:tcPr>
          <w:p w:rsidR="001C4A67" w:rsidRDefault="001C4A67" w:rsidP="005A57D6">
            <w:pPr>
              <w:pStyle w:val="Sansinterligne"/>
            </w:pPr>
          </w:p>
          <w:p w:rsidR="001C4A67" w:rsidRDefault="001C4A67" w:rsidP="005A57D6">
            <w:pPr>
              <w:pStyle w:val="Sansinterligne"/>
            </w:pPr>
          </w:p>
          <w:p w:rsidR="001C4A67" w:rsidRPr="00917C16" w:rsidRDefault="001C4A67" w:rsidP="005A57D6">
            <w:pPr>
              <w:pStyle w:val="Sansinterligne"/>
              <w:rPr>
                <w:b/>
              </w:rPr>
            </w:pPr>
            <w:r w:rsidRPr="00917C16">
              <w:rPr>
                <w:b/>
              </w:rPr>
              <w:t>4 points</w:t>
            </w:r>
          </w:p>
        </w:tc>
      </w:tr>
      <w:tr w:rsidR="001C4A67" w:rsidTr="005A57D6">
        <w:tc>
          <w:tcPr>
            <w:tcW w:w="14425" w:type="dxa"/>
            <w:shd w:val="clear" w:color="auto" w:fill="BFBFBF" w:themeFill="background1" w:themeFillShade="BF"/>
          </w:tcPr>
          <w:p w:rsidR="001C4A67" w:rsidRDefault="001C4A67" w:rsidP="005A57D6">
            <w:pPr>
              <w:pStyle w:val="Sansinterligne"/>
            </w:pPr>
            <w:r>
              <w:rPr>
                <w:rFonts w:ascii="Arial" w:hAnsi="Arial" w:cs="Arial"/>
                <w:b/>
                <w:bCs/>
                <w:sz w:val="24"/>
                <w:szCs w:val="24"/>
                <w:highlight w:val="lightGray"/>
              </w:rPr>
              <w:t xml:space="preserve">                  </w:t>
            </w:r>
            <w:r w:rsidRPr="00917C16">
              <w:rPr>
                <w:rFonts w:ascii="Arial" w:hAnsi="Arial" w:cs="Arial"/>
                <w:b/>
                <w:bCs/>
                <w:sz w:val="24"/>
                <w:szCs w:val="24"/>
                <w:highlight w:val="lightGray"/>
              </w:rPr>
              <w:t xml:space="preserve">Etape 2 : </w:t>
            </w:r>
            <w:r w:rsidRPr="00917C16">
              <w:rPr>
                <w:rFonts w:ascii="Arial" w:hAnsi="Arial" w:cs="Arial"/>
                <w:b/>
                <w:bCs/>
                <w:sz w:val="24"/>
                <w:szCs w:val="24"/>
                <w:highlight w:val="lightGray"/>
                <w:u w:val="single"/>
              </w:rPr>
              <w:t>Mettre en œuvre un protocole de résolution pour obtenir des résultats exploitables</w:t>
            </w:r>
          </w:p>
        </w:tc>
        <w:tc>
          <w:tcPr>
            <w:tcW w:w="1113" w:type="dxa"/>
            <w:shd w:val="clear" w:color="auto" w:fill="BFBFBF" w:themeFill="background1" w:themeFillShade="BF"/>
          </w:tcPr>
          <w:p w:rsidR="001C4A67" w:rsidRDefault="001C4A67" w:rsidP="005A57D6">
            <w:pPr>
              <w:pStyle w:val="Sansinterligne"/>
              <w:jc w:val="center"/>
            </w:pPr>
          </w:p>
        </w:tc>
      </w:tr>
      <w:tr w:rsidR="001C4A67" w:rsidTr="005A57D6">
        <w:tc>
          <w:tcPr>
            <w:tcW w:w="14425" w:type="dxa"/>
          </w:tcPr>
          <w:p w:rsidR="001C4A67" w:rsidRPr="0009711D" w:rsidRDefault="001C4A67" w:rsidP="001B39A1">
            <w:pPr>
              <w:autoSpaceDE w:val="0"/>
              <w:autoSpaceDN w:val="0"/>
              <w:adjustRightInd w:val="0"/>
              <w:ind w:right="738"/>
              <w:jc w:val="both"/>
              <w:rPr>
                <w:i/>
              </w:rPr>
            </w:pPr>
            <w:r w:rsidRPr="00153D3B">
              <w:rPr>
                <w:rFonts w:ascii="Arial" w:hAnsi="Arial" w:cs="Arial"/>
                <w:b/>
                <w:bCs/>
                <w:sz w:val="24"/>
                <w:szCs w:val="24"/>
              </w:rPr>
              <w:t>Mettre en œuvre</w:t>
            </w:r>
            <w:r w:rsidRPr="00153D3B">
              <w:rPr>
                <w:rFonts w:ascii="Arial" w:hAnsi="Arial" w:cs="Arial"/>
                <w:sz w:val="24"/>
                <w:szCs w:val="24"/>
              </w:rPr>
              <w:t xml:space="preserve"> </w:t>
            </w:r>
            <w:r>
              <w:rPr>
                <w:rFonts w:ascii="Arial" w:hAnsi="Arial" w:cs="Arial"/>
                <w:b/>
                <w:bCs/>
                <w:sz w:val="24"/>
                <w:szCs w:val="24"/>
              </w:rPr>
              <w:t>le protocole</w:t>
            </w:r>
            <w:r>
              <w:rPr>
                <w:rFonts w:ascii="Arial" w:hAnsi="Arial" w:cs="Arial"/>
                <w:sz w:val="24"/>
                <w:szCs w:val="24"/>
              </w:rPr>
              <w:t xml:space="preserve"> fourni pour déte</w:t>
            </w:r>
            <w:r w:rsidR="00650285">
              <w:rPr>
                <w:rFonts w:ascii="Arial" w:hAnsi="Arial" w:cs="Arial"/>
                <w:sz w:val="24"/>
                <w:szCs w:val="24"/>
              </w:rPr>
              <w:t>rminer</w:t>
            </w:r>
            <w:r w:rsidR="001B39A1">
              <w:rPr>
                <w:rFonts w:ascii="Arial" w:hAnsi="Arial" w:cs="Arial"/>
                <w:sz w:val="24"/>
                <w:szCs w:val="24"/>
              </w:rPr>
              <w:t xml:space="preserve"> quelles sont les températures optimales d’activité de l’amylase.</w:t>
            </w:r>
            <w:r>
              <w:rPr>
                <w:rFonts w:ascii="Arial" w:hAnsi="Arial" w:cs="Arial"/>
                <w:sz w:val="24"/>
                <w:szCs w:val="24"/>
              </w:rPr>
              <w:t xml:space="preserve">                                      </w:t>
            </w:r>
            <w:r w:rsidR="001B39A1">
              <w:rPr>
                <w:rFonts w:ascii="Arial" w:hAnsi="Arial" w:cs="Arial"/>
                <w:sz w:val="24"/>
                <w:szCs w:val="24"/>
              </w:rPr>
              <w:t xml:space="preserve">                </w:t>
            </w:r>
            <w:r w:rsidRPr="0009711D">
              <w:rPr>
                <w:rFonts w:ascii="Arial" w:hAnsi="Arial" w:cs="Arial"/>
                <w:b/>
                <w:bCs/>
                <w:i/>
                <w:sz w:val="24"/>
                <w:szCs w:val="24"/>
              </w:rPr>
              <w:t>Appeler l’examinateur pour vérifier les résultats et éventuellement obtenir une aide.</w:t>
            </w:r>
          </w:p>
        </w:tc>
        <w:tc>
          <w:tcPr>
            <w:tcW w:w="1113" w:type="dxa"/>
          </w:tcPr>
          <w:p w:rsidR="001C4A67" w:rsidRDefault="001C4A67" w:rsidP="005A57D6">
            <w:pPr>
              <w:pStyle w:val="Sansinterligne"/>
            </w:pPr>
          </w:p>
          <w:p w:rsidR="001C4A67" w:rsidRPr="00CF350B" w:rsidRDefault="001C4A67" w:rsidP="005A57D6">
            <w:pPr>
              <w:pStyle w:val="Sansinterligne"/>
              <w:rPr>
                <w:b/>
              </w:rPr>
            </w:pPr>
            <w:r w:rsidRPr="00CF350B">
              <w:rPr>
                <w:b/>
              </w:rPr>
              <w:t>8 points</w:t>
            </w:r>
          </w:p>
        </w:tc>
      </w:tr>
      <w:tr w:rsidR="001C4A67" w:rsidTr="005A57D6">
        <w:tc>
          <w:tcPr>
            <w:tcW w:w="14425" w:type="dxa"/>
            <w:shd w:val="clear" w:color="auto" w:fill="BFBFBF" w:themeFill="background1" w:themeFillShade="BF"/>
          </w:tcPr>
          <w:p w:rsidR="001C4A67" w:rsidRPr="0009711D" w:rsidRDefault="001C4A67" w:rsidP="005A57D6">
            <w:pPr>
              <w:pStyle w:val="Sansinterligne"/>
              <w:rPr>
                <w:rFonts w:ascii="Arial" w:hAnsi="Arial" w:cs="Arial"/>
                <w:b/>
                <w:bCs/>
                <w:sz w:val="24"/>
                <w:szCs w:val="24"/>
                <w:u w:val="single"/>
              </w:rPr>
            </w:pPr>
            <w:r>
              <w:rPr>
                <w:rFonts w:ascii="Arial" w:hAnsi="Arial" w:cs="Arial"/>
                <w:b/>
                <w:bCs/>
                <w:sz w:val="24"/>
                <w:szCs w:val="24"/>
                <w:highlight w:val="lightGray"/>
              </w:rPr>
              <w:t xml:space="preserve">                  </w:t>
            </w:r>
            <w:r w:rsidRPr="0009711D">
              <w:rPr>
                <w:rFonts w:ascii="Arial" w:hAnsi="Arial" w:cs="Arial"/>
                <w:b/>
                <w:bCs/>
                <w:sz w:val="24"/>
                <w:szCs w:val="24"/>
                <w:highlight w:val="lightGray"/>
              </w:rPr>
              <w:t xml:space="preserve">Etape 3 : </w:t>
            </w:r>
            <w:r w:rsidRPr="0009711D">
              <w:rPr>
                <w:rFonts w:ascii="Arial" w:hAnsi="Arial" w:cs="Arial"/>
                <w:b/>
                <w:bCs/>
                <w:sz w:val="24"/>
                <w:szCs w:val="24"/>
                <w:highlight w:val="lightGray"/>
                <w:u w:val="single"/>
              </w:rPr>
              <w:t>Présenter les résultats pour les communiquer</w:t>
            </w:r>
          </w:p>
        </w:tc>
        <w:tc>
          <w:tcPr>
            <w:tcW w:w="1113" w:type="dxa"/>
            <w:shd w:val="clear" w:color="auto" w:fill="BFBFBF" w:themeFill="background1" w:themeFillShade="BF"/>
          </w:tcPr>
          <w:p w:rsidR="001C4A67" w:rsidRDefault="001C4A67" w:rsidP="005A57D6">
            <w:pPr>
              <w:pStyle w:val="Sansinterligne"/>
            </w:pPr>
          </w:p>
        </w:tc>
      </w:tr>
      <w:tr w:rsidR="001C4A67" w:rsidTr="005A57D6">
        <w:tc>
          <w:tcPr>
            <w:tcW w:w="14425" w:type="dxa"/>
          </w:tcPr>
          <w:p w:rsidR="001C4A67" w:rsidRPr="00697B29" w:rsidRDefault="001C4A67" w:rsidP="005A57D6">
            <w:pPr>
              <w:jc w:val="both"/>
              <w:rPr>
                <w:sz w:val="20"/>
                <w:szCs w:val="20"/>
              </w:rPr>
            </w:pPr>
            <w:r w:rsidRPr="00697B29">
              <w:rPr>
                <w:rFonts w:ascii="Arial" w:hAnsi="Arial" w:cs="Arial"/>
                <w:b/>
                <w:bCs/>
                <w:sz w:val="24"/>
                <w:szCs w:val="20"/>
              </w:rPr>
              <w:t xml:space="preserve">Présenter </w:t>
            </w:r>
            <w:r w:rsidRPr="00697B29">
              <w:rPr>
                <w:rFonts w:ascii="Arial" w:hAnsi="Arial" w:cs="Arial"/>
                <w:bCs/>
                <w:sz w:val="24"/>
                <w:szCs w:val="20"/>
              </w:rPr>
              <w:t>vos résultats, sous la forme de votre choix.</w:t>
            </w:r>
            <w:r w:rsidRPr="00697B29">
              <w:rPr>
                <w:sz w:val="20"/>
                <w:szCs w:val="20"/>
              </w:rPr>
              <w:t xml:space="preserve"> </w:t>
            </w:r>
          </w:p>
          <w:p w:rsidR="001C4A67" w:rsidRPr="00DC504F" w:rsidRDefault="001C4A67" w:rsidP="005A57D6">
            <w:pPr>
              <w:jc w:val="both"/>
              <w:rPr>
                <w:rFonts w:ascii="Arial" w:hAnsi="Arial" w:cs="Arial"/>
                <w:b/>
                <w:i/>
                <w:sz w:val="24"/>
              </w:rPr>
            </w:pPr>
            <w:r>
              <w:rPr>
                <w:rFonts w:ascii="Arial" w:hAnsi="Arial" w:cs="Arial"/>
                <w:sz w:val="24"/>
                <w:szCs w:val="24"/>
              </w:rPr>
              <w:t xml:space="preserve">                                     </w:t>
            </w:r>
            <w:r w:rsidRPr="0009711D">
              <w:rPr>
                <w:rFonts w:ascii="Arial" w:hAnsi="Arial" w:cs="Arial"/>
                <w:b/>
                <w:i/>
                <w:sz w:val="24"/>
              </w:rPr>
              <w:t>Répondre sur la fiche-réponse candidat.</w:t>
            </w:r>
          </w:p>
        </w:tc>
        <w:tc>
          <w:tcPr>
            <w:tcW w:w="1113" w:type="dxa"/>
          </w:tcPr>
          <w:p w:rsidR="001C4A67" w:rsidRPr="0009711D" w:rsidRDefault="001C4A67" w:rsidP="005A57D6">
            <w:pPr>
              <w:pStyle w:val="Sansinterligne"/>
              <w:rPr>
                <w:b/>
              </w:rPr>
            </w:pPr>
          </w:p>
          <w:p w:rsidR="001C4A67" w:rsidRPr="0009711D" w:rsidRDefault="001C4A67" w:rsidP="005A57D6">
            <w:pPr>
              <w:pStyle w:val="Sansinterligne"/>
              <w:rPr>
                <w:b/>
              </w:rPr>
            </w:pPr>
            <w:r w:rsidRPr="0009711D">
              <w:rPr>
                <w:b/>
              </w:rPr>
              <w:t>5 points</w:t>
            </w:r>
          </w:p>
        </w:tc>
      </w:tr>
      <w:tr w:rsidR="001C4A67" w:rsidTr="005A57D6">
        <w:tc>
          <w:tcPr>
            <w:tcW w:w="14425" w:type="dxa"/>
            <w:shd w:val="clear" w:color="auto" w:fill="BFBFBF" w:themeFill="background1" w:themeFillShade="BF"/>
            <w:vAlign w:val="center"/>
          </w:tcPr>
          <w:p w:rsidR="001C4A67" w:rsidRDefault="001C4A67" w:rsidP="005A57D6">
            <w:pPr>
              <w:snapToGrid w:val="0"/>
              <w:jc w:val="left"/>
              <w:rPr>
                <w:rFonts w:ascii="Arial" w:hAnsi="Arial" w:cs="Arial"/>
                <w:b/>
                <w:bCs/>
                <w:sz w:val="24"/>
                <w:szCs w:val="24"/>
                <w:u w:val="single"/>
              </w:rPr>
            </w:pPr>
            <w:r>
              <w:rPr>
                <w:rFonts w:ascii="Arial" w:hAnsi="Arial" w:cs="Arial"/>
                <w:b/>
                <w:bCs/>
                <w:sz w:val="24"/>
                <w:szCs w:val="24"/>
                <w:highlight w:val="lightGray"/>
              </w:rPr>
              <w:t xml:space="preserve">                  </w:t>
            </w:r>
            <w:r w:rsidRPr="0009711D">
              <w:rPr>
                <w:rFonts w:ascii="Arial" w:hAnsi="Arial" w:cs="Arial"/>
                <w:b/>
                <w:bCs/>
                <w:sz w:val="24"/>
                <w:szCs w:val="24"/>
                <w:highlight w:val="lightGray"/>
              </w:rPr>
              <w:t xml:space="preserve">Etape 4 : </w:t>
            </w:r>
            <w:bookmarkStart w:id="0" w:name="OLE_LINK1"/>
            <w:r w:rsidRPr="0009711D">
              <w:rPr>
                <w:rFonts w:ascii="Arial" w:hAnsi="Arial" w:cs="Arial"/>
                <w:b/>
                <w:bCs/>
                <w:sz w:val="24"/>
                <w:szCs w:val="24"/>
                <w:highlight w:val="lightGray"/>
                <w:u w:val="single"/>
              </w:rPr>
              <w:t>Exploiter les résultats obtenus pour répondre au problème</w:t>
            </w:r>
            <w:bookmarkEnd w:id="0"/>
          </w:p>
        </w:tc>
        <w:tc>
          <w:tcPr>
            <w:tcW w:w="1113" w:type="dxa"/>
            <w:shd w:val="clear" w:color="auto" w:fill="BFBFBF" w:themeFill="background1" w:themeFillShade="BF"/>
          </w:tcPr>
          <w:p w:rsidR="001C4A67" w:rsidRPr="0009711D" w:rsidRDefault="001C4A67" w:rsidP="005A57D6">
            <w:pPr>
              <w:pStyle w:val="Sansinterligne"/>
              <w:jc w:val="center"/>
              <w:rPr>
                <w:b/>
              </w:rPr>
            </w:pPr>
          </w:p>
        </w:tc>
      </w:tr>
      <w:tr w:rsidR="001C4A67" w:rsidTr="005A57D6">
        <w:tc>
          <w:tcPr>
            <w:tcW w:w="14425" w:type="dxa"/>
          </w:tcPr>
          <w:p w:rsidR="00F557D0" w:rsidRDefault="001C4A67" w:rsidP="005A57D6">
            <w:pPr>
              <w:snapToGrid w:val="0"/>
              <w:jc w:val="both"/>
              <w:rPr>
                <w:rFonts w:ascii="Arial" w:hAnsi="Arial" w:cs="Arial"/>
                <w:sz w:val="24"/>
              </w:rPr>
            </w:pPr>
            <w:r w:rsidRPr="00C149CA">
              <w:rPr>
                <w:rFonts w:ascii="Arial" w:hAnsi="Arial" w:cs="Arial"/>
                <w:b/>
                <w:sz w:val="24"/>
              </w:rPr>
              <w:t>Conclure</w:t>
            </w:r>
            <w:r w:rsidR="001C581F">
              <w:rPr>
                <w:rFonts w:ascii="Arial" w:hAnsi="Arial" w:cs="Arial"/>
                <w:sz w:val="24"/>
              </w:rPr>
              <w:t xml:space="preserve"> à l’aide de vos réponses à la problématique posée</w:t>
            </w:r>
            <w:r>
              <w:rPr>
                <w:rFonts w:ascii="Arial" w:hAnsi="Arial" w:cs="Arial"/>
                <w:sz w:val="24"/>
              </w:rPr>
              <w:t>.</w:t>
            </w:r>
            <w:r w:rsidRPr="00153D3B">
              <w:rPr>
                <w:rFonts w:ascii="Arial" w:hAnsi="Arial" w:cs="Arial"/>
                <w:sz w:val="24"/>
              </w:rPr>
              <w:t xml:space="preserve"> </w:t>
            </w:r>
            <w:r>
              <w:rPr>
                <w:rFonts w:ascii="Arial" w:hAnsi="Arial" w:cs="Arial"/>
                <w:sz w:val="24"/>
              </w:rPr>
              <w:t xml:space="preserve">  </w:t>
            </w:r>
          </w:p>
          <w:p w:rsidR="001C4A67" w:rsidRPr="005A5DAF" w:rsidRDefault="00F557D0" w:rsidP="005A57D6">
            <w:pPr>
              <w:snapToGrid w:val="0"/>
              <w:jc w:val="both"/>
              <w:rPr>
                <w:rFonts w:ascii="Arial" w:hAnsi="Arial" w:cs="Arial"/>
                <w:sz w:val="24"/>
              </w:rPr>
            </w:pPr>
            <w:r>
              <w:rPr>
                <w:rFonts w:ascii="Arial" w:hAnsi="Arial" w:cs="Arial"/>
                <w:sz w:val="24"/>
              </w:rPr>
              <w:t xml:space="preserve">                         </w:t>
            </w:r>
            <w:r w:rsidR="001C4A67" w:rsidRPr="0009711D">
              <w:rPr>
                <w:rFonts w:ascii="Arial" w:hAnsi="Arial" w:cs="Arial"/>
                <w:b/>
                <w:bCs/>
                <w:i/>
                <w:sz w:val="24"/>
                <w:szCs w:val="24"/>
              </w:rPr>
              <w:t>Répondre sur la fiche-réponse candidat.</w:t>
            </w:r>
          </w:p>
        </w:tc>
        <w:tc>
          <w:tcPr>
            <w:tcW w:w="1113" w:type="dxa"/>
          </w:tcPr>
          <w:p w:rsidR="001C4A67" w:rsidRPr="0009711D" w:rsidRDefault="001C4A67" w:rsidP="005A57D6">
            <w:pPr>
              <w:pStyle w:val="Sansinterligne"/>
              <w:rPr>
                <w:b/>
              </w:rPr>
            </w:pPr>
            <w:r w:rsidRPr="0009711D">
              <w:rPr>
                <w:b/>
              </w:rPr>
              <w:t xml:space="preserve"> 3 points</w:t>
            </w:r>
          </w:p>
        </w:tc>
      </w:tr>
    </w:tbl>
    <w:p w:rsidR="00F557D0" w:rsidRDefault="00F557D0" w:rsidP="001C4A67">
      <w:pPr>
        <w:pStyle w:val="Sansinterligne"/>
        <w:rPr>
          <w:sz w:val="28"/>
          <w:szCs w:val="28"/>
        </w:rPr>
      </w:pPr>
    </w:p>
    <w:p w:rsidR="001C4A67" w:rsidRPr="00CF350B" w:rsidRDefault="001C4A67" w:rsidP="001C4A67">
      <w:pPr>
        <w:pStyle w:val="Sansinterligne"/>
        <w:rPr>
          <w:sz w:val="28"/>
          <w:szCs w:val="28"/>
        </w:rPr>
      </w:pPr>
      <w:r w:rsidRPr="00CF350B">
        <w:rPr>
          <w:sz w:val="28"/>
          <w:szCs w:val="28"/>
        </w:rPr>
        <w:t>Enseignement de spé</w:t>
      </w:r>
      <w:r w:rsidR="000274A6">
        <w:rPr>
          <w:sz w:val="28"/>
          <w:szCs w:val="28"/>
        </w:rPr>
        <w:t>cialité – Thème « Corps humain et santé</w:t>
      </w:r>
      <w:r w:rsidRPr="00CF350B">
        <w:rPr>
          <w:sz w:val="28"/>
          <w:szCs w:val="28"/>
        </w:rPr>
        <w:t> »</w:t>
      </w:r>
    </w:p>
    <w:p w:rsidR="003D2EE6" w:rsidRDefault="001C4A67" w:rsidP="001C4A67">
      <w:pPr>
        <w:pStyle w:val="Sansinterligne"/>
        <w:rPr>
          <w:b/>
          <w:sz w:val="28"/>
          <w:szCs w:val="28"/>
        </w:rPr>
      </w:pPr>
      <w:r>
        <w:rPr>
          <w:sz w:val="28"/>
          <w:szCs w:val="28"/>
        </w:rPr>
        <w:t xml:space="preserve">                                                                             </w:t>
      </w:r>
      <w:r w:rsidR="000274A6">
        <w:rPr>
          <w:sz w:val="28"/>
          <w:szCs w:val="28"/>
        </w:rPr>
        <w:t xml:space="preserve">                  Enzyme et glycémie  (Réf.01</w:t>
      </w:r>
      <w:r>
        <w:rPr>
          <w:sz w:val="28"/>
          <w:szCs w:val="28"/>
        </w:rPr>
        <w:t xml:space="preserve">) </w:t>
      </w:r>
      <w:r>
        <w:t xml:space="preserve">                                                                                                                                                                                                                   </w:t>
      </w:r>
      <w:r>
        <w:rPr>
          <w:b/>
          <w:sz w:val="28"/>
          <w:szCs w:val="28"/>
        </w:rPr>
        <w:t xml:space="preserve">Fiche protocole </w:t>
      </w:r>
      <w:r w:rsidR="003D2EE6">
        <w:rPr>
          <w:b/>
          <w:sz w:val="28"/>
          <w:szCs w:val="28"/>
        </w:rPr>
        <w:t>–</w:t>
      </w:r>
      <w:r>
        <w:rPr>
          <w:b/>
          <w:sz w:val="28"/>
          <w:szCs w:val="28"/>
        </w:rPr>
        <w:t xml:space="preserve"> Candidat</w:t>
      </w:r>
    </w:p>
    <w:tbl>
      <w:tblPr>
        <w:tblStyle w:val="Grilledutableau"/>
        <w:tblW w:w="0" w:type="auto"/>
        <w:tblLook w:val="04A0" w:firstRow="1" w:lastRow="0" w:firstColumn="1" w:lastColumn="0" w:noHBand="0" w:noVBand="1"/>
      </w:tblPr>
      <w:tblGrid>
        <w:gridCol w:w="5211"/>
        <w:gridCol w:w="10327"/>
      </w:tblGrid>
      <w:tr w:rsidR="003D2EE6" w:rsidTr="003D2EE6">
        <w:tc>
          <w:tcPr>
            <w:tcW w:w="15538" w:type="dxa"/>
            <w:gridSpan w:val="2"/>
            <w:shd w:val="clear" w:color="auto" w:fill="BFBFBF" w:themeFill="background1" w:themeFillShade="BF"/>
          </w:tcPr>
          <w:p w:rsidR="003D2EE6" w:rsidRDefault="003D2EE6" w:rsidP="003D2EE6">
            <w:pPr>
              <w:rPr>
                <w:rFonts w:ascii="Arial" w:hAnsi="Arial" w:cs="Arial"/>
                <w:b/>
                <w:bCs/>
                <w:sz w:val="24"/>
                <w:szCs w:val="24"/>
              </w:rPr>
            </w:pPr>
            <w:r w:rsidRPr="003D2EE6">
              <w:rPr>
                <w:rFonts w:ascii="Arial" w:hAnsi="Arial" w:cs="Arial"/>
                <w:b/>
                <w:bCs/>
                <w:sz w:val="24"/>
                <w:szCs w:val="24"/>
                <w:highlight w:val="lightGray"/>
              </w:rPr>
              <w:t>Matériel disponible et protocole d'utilisation du matériel</w:t>
            </w:r>
          </w:p>
          <w:p w:rsidR="003D2EE6" w:rsidRDefault="003D2EE6" w:rsidP="001C4A67">
            <w:pPr>
              <w:pStyle w:val="Sansinterligne"/>
              <w:rPr>
                <w:b/>
                <w:sz w:val="28"/>
                <w:szCs w:val="28"/>
              </w:rPr>
            </w:pPr>
          </w:p>
        </w:tc>
      </w:tr>
      <w:tr w:rsidR="003D2EE6" w:rsidTr="003D2EE6">
        <w:tc>
          <w:tcPr>
            <w:tcW w:w="5211" w:type="dxa"/>
          </w:tcPr>
          <w:p w:rsidR="003D2EE6" w:rsidRPr="00C80E67" w:rsidRDefault="00C80E67" w:rsidP="00F04CE2">
            <w:pPr>
              <w:pStyle w:val="Corpsdetexte"/>
              <w:spacing w:after="0"/>
              <w:jc w:val="left"/>
              <w:rPr>
                <w:rFonts w:ascii="Arial" w:hAnsi="Arial" w:cs="Arial"/>
                <w:sz w:val="24"/>
                <w:szCs w:val="20"/>
              </w:rPr>
            </w:pPr>
            <w:r>
              <w:rPr>
                <w:rFonts w:ascii="Arial" w:hAnsi="Arial" w:cs="Arial"/>
                <w:b/>
                <w:sz w:val="24"/>
                <w:szCs w:val="20"/>
                <w:u w:val="single"/>
              </w:rPr>
              <w:t>Matériel</w:t>
            </w:r>
            <w:r w:rsidR="003D2EE6" w:rsidRPr="00F8210B">
              <w:rPr>
                <w:rFonts w:ascii="Arial" w:hAnsi="Arial" w:cs="Arial"/>
                <w:b/>
                <w:sz w:val="24"/>
                <w:szCs w:val="20"/>
                <w:u w:val="single"/>
              </w:rPr>
              <w:t>:</w:t>
            </w:r>
            <w:r w:rsidR="00F04CE2">
              <w:rPr>
                <w:rFonts w:ascii="Arial" w:hAnsi="Arial" w:cs="Arial"/>
                <w:b/>
                <w:sz w:val="24"/>
                <w:szCs w:val="20"/>
                <w:u w:val="single"/>
              </w:rPr>
              <w:t xml:space="preserve"> </w:t>
            </w:r>
            <w:r w:rsidRPr="00C80E67">
              <w:rPr>
                <w:rFonts w:ascii="Arial" w:hAnsi="Arial" w:cs="Arial"/>
                <w:sz w:val="24"/>
                <w:szCs w:val="20"/>
              </w:rPr>
              <w:t>un bain-marie</w:t>
            </w:r>
            <w:r>
              <w:rPr>
                <w:rFonts w:ascii="Arial" w:hAnsi="Arial" w:cs="Arial"/>
                <w:sz w:val="24"/>
                <w:szCs w:val="20"/>
              </w:rPr>
              <w:t xml:space="preserve"> à 40°C et un bain-marie à 80°C ; glaçons, thermomètres, pipettes et </w:t>
            </w:r>
            <w:proofErr w:type="spellStart"/>
            <w:r>
              <w:rPr>
                <w:rFonts w:ascii="Arial" w:hAnsi="Arial" w:cs="Arial"/>
                <w:sz w:val="24"/>
                <w:szCs w:val="20"/>
              </w:rPr>
              <w:t>propipette</w:t>
            </w:r>
            <w:proofErr w:type="spellEnd"/>
            <w:r>
              <w:rPr>
                <w:rFonts w:ascii="Arial" w:hAnsi="Arial" w:cs="Arial"/>
                <w:sz w:val="24"/>
                <w:szCs w:val="20"/>
              </w:rPr>
              <w:t xml:space="preserve">, feutres, papier pH, tubes à essai, </w:t>
            </w:r>
            <w:r w:rsidR="00580723">
              <w:rPr>
                <w:rFonts w:ascii="Arial" w:hAnsi="Arial" w:cs="Arial"/>
                <w:sz w:val="24"/>
                <w:szCs w:val="20"/>
              </w:rPr>
              <w:t xml:space="preserve">portoir pour tubes à essai, </w:t>
            </w:r>
            <w:r>
              <w:rPr>
                <w:rFonts w:ascii="Arial" w:hAnsi="Arial" w:cs="Arial"/>
                <w:sz w:val="24"/>
                <w:szCs w:val="20"/>
              </w:rPr>
              <w:t>plaque</w:t>
            </w:r>
            <w:r w:rsidR="00707EC2">
              <w:rPr>
                <w:rFonts w:ascii="Arial" w:hAnsi="Arial" w:cs="Arial"/>
                <w:sz w:val="24"/>
                <w:szCs w:val="20"/>
              </w:rPr>
              <w:t>s</w:t>
            </w:r>
            <w:r>
              <w:rPr>
                <w:rFonts w:ascii="Arial" w:hAnsi="Arial" w:cs="Arial"/>
                <w:sz w:val="24"/>
                <w:szCs w:val="20"/>
              </w:rPr>
              <w:t xml:space="preserve"> de titration, chronomètre</w:t>
            </w:r>
            <w:r w:rsidR="00707EC2">
              <w:rPr>
                <w:rFonts w:ascii="Arial" w:hAnsi="Arial" w:cs="Arial"/>
                <w:sz w:val="24"/>
                <w:szCs w:val="20"/>
              </w:rPr>
              <w:t xml:space="preserve">, bécher avec glaçons, pipette plastique, un agitateur en verre. </w:t>
            </w:r>
          </w:p>
          <w:p w:rsidR="003D2EE6" w:rsidRPr="00C80E67" w:rsidRDefault="00C80E67" w:rsidP="003D2EE6">
            <w:pPr>
              <w:jc w:val="left"/>
              <w:rPr>
                <w:rFonts w:ascii="Arial" w:hAnsi="Arial" w:cs="Arial"/>
                <w:sz w:val="24"/>
                <w:szCs w:val="20"/>
              </w:rPr>
            </w:pPr>
            <w:r>
              <w:rPr>
                <w:rFonts w:ascii="Arial" w:hAnsi="Arial" w:cs="Arial"/>
                <w:b/>
                <w:sz w:val="24"/>
                <w:szCs w:val="20"/>
                <w:u w:val="single"/>
              </w:rPr>
              <w:t>Réactifs </w:t>
            </w:r>
            <w:proofErr w:type="gramStart"/>
            <w:r>
              <w:rPr>
                <w:rFonts w:ascii="Arial" w:hAnsi="Arial" w:cs="Arial"/>
                <w:b/>
                <w:sz w:val="24"/>
                <w:szCs w:val="20"/>
                <w:u w:val="single"/>
              </w:rPr>
              <w:t xml:space="preserve">: </w:t>
            </w:r>
            <w:r>
              <w:rPr>
                <w:rFonts w:ascii="Arial" w:hAnsi="Arial" w:cs="Arial"/>
                <w:sz w:val="24"/>
                <w:szCs w:val="20"/>
              </w:rPr>
              <w:t xml:space="preserve"> eau</w:t>
            </w:r>
            <w:proofErr w:type="gramEnd"/>
            <w:r>
              <w:rPr>
                <w:rFonts w:ascii="Arial" w:hAnsi="Arial" w:cs="Arial"/>
                <w:sz w:val="24"/>
                <w:szCs w:val="20"/>
              </w:rPr>
              <w:t xml:space="preserve"> iodée</w:t>
            </w:r>
          </w:p>
          <w:p w:rsidR="00F04CE2" w:rsidRPr="00C80E67" w:rsidRDefault="00C80E67" w:rsidP="00F04CE2">
            <w:pPr>
              <w:jc w:val="left"/>
              <w:rPr>
                <w:rFonts w:ascii="Arial" w:hAnsi="Arial" w:cs="Arial"/>
                <w:sz w:val="24"/>
                <w:szCs w:val="20"/>
              </w:rPr>
            </w:pPr>
            <w:r>
              <w:rPr>
                <w:rFonts w:ascii="Arial" w:hAnsi="Arial" w:cs="Arial"/>
                <w:b/>
                <w:sz w:val="24"/>
                <w:szCs w:val="20"/>
                <w:u w:val="single"/>
              </w:rPr>
              <w:t>Solution :</w:t>
            </w:r>
            <w:r>
              <w:rPr>
                <w:rFonts w:ascii="Arial" w:hAnsi="Arial" w:cs="Arial"/>
                <w:sz w:val="24"/>
                <w:szCs w:val="20"/>
              </w:rPr>
              <w:t xml:space="preserve"> amidon, amylase</w:t>
            </w:r>
          </w:p>
          <w:p w:rsidR="00E81314" w:rsidRDefault="007241ED" w:rsidP="000274A6">
            <w:pPr>
              <w:pStyle w:val="Sansinterligne"/>
              <w:rPr>
                <w:sz w:val="28"/>
                <w:szCs w:val="28"/>
              </w:rPr>
            </w:pPr>
            <w:r>
              <w:rPr>
                <w:b/>
                <w:sz w:val="28"/>
                <w:szCs w:val="28"/>
              </w:rPr>
              <w:t>Température</w:t>
            </w:r>
            <w:r w:rsidR="00382BB9">
              <w:rPr>
                <w:b/>
                <w:sz w:val="28"/>
                <w:szCs w:val="28"/>
              </w:rPr>
              <w:t>s</w:t>
            </w:r>
            <w:r>
              <w:rPr>
                <w:b/>
                <w:sz w:val="28"/>
                <w:szCs w:val="28"/>
              </w:rPr>
              <w:t xml:space="preserve"> testées </w:t>
            </w:r>
            <w:proofErr w:type="gramStart"/>
            <w:r>
              <w:rPr>
                <w:b/>
                <w:sz w:val="28"/>
                <w:szCs w:val="28"/>
              </w:rPr>
              <w:t xml:space="preserve">: </w:t>
            </w:r>
            <w:r>
              <w:rPr>
                <w:sz w:val="28"/>
                <w:szCs w:val="28"/>
              </w:rPr>
              <w:t xml:space="preserve"> quelques</w:t>
            </w:r>
            <w:proofErr w:type="gramEnd"/>
            <w:r>
              <w:rPr>
                <w:sz w:val="28"/>
                <w:szCs w:val="28"/>
              </w:rPr>
              <w:t xml:space="preserve"> degrés, température ambiante, 40°C, 80°C.</w:t>
            </w:r>
          </w:p>
          <w:p w:rsidR="00C1741A" w:rsidRDefault="00C1741A" w:rsidP="000274A6">
            <w:pPr>
              <w:pStyle w:val="Sansinterligne"/>
              <w:rPr>
                <w:sz w:val="28"/>
                <w:szCs w:val="28"/>
              </w:rPr>
            </w:pPr>
          </w:p>
          <w:p w:rsidR="00C1741A" w:rsidRPr="007241ED" w:rsidRDefault="00C1741A" w:rsidP="000274A6">
            <w:pPr>
              <w:pStyle w:val="Sansinterligne"/>
              <w:rPr>
                <w:sz w:val="28"/>
                <w:szCs w:val="28"/>
              </w:rPr>
            </w:pPr>
            <w:r>
              <w:rPr>
                <w:sz w:val="28"/>
                <w:szCs w:val="28"/>
              </w:rPr>
              <w:t>Attention : pensez à vérifier régulièrement la température au cours de l’expérience.</w:t>
            </w:r>
            <w:bookmarkStart w:id="1" w:name="_GoBack"/>
            <w:bookmarkEnd w:id="1"/>
          </w:p>
          <w:p w:rsidR="00F63440" w:rsidRPr="00E81314" w:rsidRDefault="00F63440" w:rsidP="001C4A67">
            <w:pPr>
              <w:pStyle w:val="Sansinterligne"/>
              <w:rPr>
                <w:sz w:val="28"/>
                <w:szCs w:val="28"/>
              </w:rPr>
            </w:pPr>
          </w:p>
        </w:tc>
        <w:tc>
          <w:tcPr>
            <w:tcW w:w="10327" w:type="dxa"/>
          </w:tcPr>
          <w:p w:rsidR="00C80E67" w:rsidRDefault="00C80E67" w:rsidP="001C4A67">
            <w:pPr>
              <w:pStyle w:val="Sansinterligne"/>
              <w:rPr>
                <w:sz w:val="28"/>
                <w:szCs w:val="28"/>
              </w:rPr>
            </w:pPr>
            <w:r>
              <w:rPr>
                <w:sz w:val="28"/>
                <w:szCs w:val="28"/>
              </w:rPr>
              <w:t xml:space="preserve">- Prélever 10 </w:t>
            </w:r>
            <w:proofErr w:type="spellStart"/>
            <w:r>
              <w:rPr>
                <w:sz w:val="28"/>
                <w:szCs w:val="28"/>
              </w:rPr>
              <w:t>mL</w:t>
            </w:r>
            <w:proofErr w:type="spellEnd"/>
            <w:r>
              <w:rPr>
                <w:sz w:val="28"/>
                <w:szCs w:val="28"/>
              </w:rPr>
              <w:t xml:space="preserve"> de solution d’amidon et déposer dans les tubes à essai. </w:t>
            </w:r>
            <w:r w:rsidR="006278C7">
              <w:rPr>
                <w:sz w:val="28"/>
                <w:szCs w:val="28"/>
              </w:rPr>
              <w:t>Penser à préparer un témoin positif (amidon seul tout au long de l’expérience).</w:t>
            </w:r>
          </w:p>
          <w:p w:rsidR="003D2EE6" w:rsidRDefault="00C80E67" w:rsidP="001C4A67">
            <w:pPr>
              <w:pStyle w:val="Sansinterligne"/>
              <w:rPr>
                <w:sz w:val="28"/>
                <w:szCs w:val="28"/>
              </w:rPr>
            </w:pPr>
            <w:r>
              <w:rPr>
                <w:sz w:val="28"/>
                <w:szCs w:val="28"/>
              </w:rPr>
              <w:t>- Placez ou non au bain-marie en fonction de la température testée ou en présence des glaçons.</w:t>
            </w:r>
          </w:p>
          <w:p w:rsidR="00C80E67" w:rsidRDefault="00C80E67" w:rsidP="001C4A67">
            <w:pPr>
              <w:pStyle w:val="Sansinterligne"/>
              <w:rPr>
                <w:sz w:val="28"/>
                <w:szCs w:val="28"/>
              </w:rPr>
            </w:pPr>
            <w:r>
              <w:rPr>
                <w:sz w:val="28"/>
                <w:szCs w:val="28"/>
              </w:rPr>
              <w:t>- Vérifiez la température à l’aide d’un thermomètre</w:t>
            </w:r>
          </w:p>
          <w:p w:rsidR="00C80E67" w:rsidRDefault="00C80E67" w:rsidP="001C4A67">
            <w:pPr>
              <w:pStyle w:val="Sansinterligne"/>
              <w:rPr>
                <w:sz w:val="28"/>
                <w:szCs w:val="28"/>
              </w:rPr>
            </w:pPr>
            <w:r>
              <w:rPr>
                <w:sz w:val="28"/>
                <w:szCs w:val="28"/>
              </w:rPr>
              <w:t xml:space="preserve">- </w:t>
            </w:r>
            <w:r w:rsidR="006278C7">
              <w:rPr>
                <w:sz w:val="28"/>
                <w:szCs w:val="28"/>
              </w:rPr>
              <w:t xml:space="preserve">Vérifier le pH à l’aide du papier pH. </w:t>
            </w:r>
          </w:p>
          <w:p w:rsidR="006278C7" w:rsidRDefault="006278C7" w:rsidP="001C4A67">
            <w:pPr>
              <w:pStyle w:val="Sansinterligne"/>
              <w:rPr>
                <w:sz w:val="28"/>
                <w:szCs w:val="28"/>
              </w:rPr>
            </w:pPr>
            <w:r>
              <w:rPr>
                <w:sz w:val="28"/>
                <w:szCs w:val="28"/>
              </w:rPr>
              <w:t xml:space="preserve">- Ajoutez 1 </w:t>
            </w:r>
            <w:proofErr w:type="spellStart"/>
            <w:r>
              <w:rPr>
                <w:sz w:val="28"/>
                <w:szCs w:val="28"/>
              </w:rPr>
              <w:t>mL</w:t>
            </w:r>
            <w:proofErr w:type="spellEnd"/>
            <w:r>
              <w:rPr>
                <w:sz w:val="28"/>
                <w:szCs w:val="28"/>
              </w:rPr>
              <w:t xml:space="preserve"> d’amylase </w:t>
            </w:r>
            <w:r w:rsidR="00707EC2">
              <w:rPr>
                <w:sz w:val="28"/>
                <w:szCs w:val="28"/>
              </w:rPr>
              <w:t>dans les tubes contenant l’amidon (sauf dans le témoin).</w:t>
            </w:r>
          </w:p>
          <w:p w:rsidR="00707EC2" w:rsidRDefault="00707EC2" w:rsidP="001C4A67">
            <w:pPr>
              <w:pStyle w:val="Sansinterligne"/>
              <w:rPr>
                <w:sz w:val="28"/>
                <w:szCs w:val="28"/>
              </w:rPr>
            </w:pPr>
            <w:r>
              <w:rPr>
                <w:sz w:val="28"/>
                <w:szCs w:val="28"/>
              </w:rPr>
              <w:t xml:space="preserve">- Homogénéisez puis effectuez tout de suite un prélèvement à l’aide de la pipette plastique et déposez dans une cupule de la plaque de titration. Ajoutez une goutte d’eau iodée. Notez de suite le résultat. </w:t>
            </w:r>
          </w:p>
          <w:p w:rsidR="00707EC2" w:rsidRDefault="00707EC2" w:rsidP="001C4A67">
            <w:pPr>
              <w:pStyle w:val="Sansinterligne"/>
              <w:rPr>
                <w:sz w:val="28"/>
                <w:szCs w:val="28"/>
              </w:rPr>
            </w:pPr>
            <w:r>
              <w:rPr>
                <w:sz w:val="28"/>
                <w:szCs w:val="28"/>
              </w:rPr>
              <w:t xml:space="preserve">- Recommencez l’opération toutes les trois minutes (prélèvement puis test à l’eau iodée). Pensez bien à noter les résultats immédiatement. </w:t>
            </w:r>
          </w:p>
          <w:p w:rsidR="00C80E67" w:rsidRDefault="00707EC2" w:rsidP="001C4A67">
            <w:pPr>
              <w:pStyle w:val="Sansinterligne"/>
              <w:rPr>
                <w:sz w:val="28"/>
                <w:szCs w:val="28"/>
              </w:rPr>
            </w:pPr>
            <w:r>
              <w:rPr>
                <w:sz w:val="28"/>
                <w:szCs w:val="28"/>
              </w:rPr>
              <w:t>- à t= 18 min effectuez le dernier prélèvement.</w:t>
            </w:r>
          </w:p>
          <w:p w:rsidR="00707EC2" w:rsidRDefault="00707EC2" w:rsidP="001C4A67">
            <w:pPr>
              <w:pStyle w:val="Sansinterligne"/>
              <w:rPr>
                <w:sz w:val="28"/>
                <w:szCs w:val="28"/>
              </w:rPr>
            </w:pPr>
            <w:r>
              <w:rPr>
                <w:sz w:val="28"/>
                <w:szCs w:val="28"/>
              </w:rPr>
              <w:t>(7 prélèvements au total).</w:t>
            </w:r>
          </w:p>
          <w:p w:rsidR="00F04CE2" w:rsidRPr="00707EC2" w:rsidRDefault="00707EC2" w:rsidP="000274A6">
            <w:pPr>
              <w:pStyle w:val="Sansinterligne"/>
              <w:rPr>
                <w:sz w:val="28"/>
                <w:szCs w:val="28"/>
              </w:rPr>
            </w:pPr>
            <w:r>
              <w:rPr>
                <w:sz w:val="28"/>
                <w:szCs w:val="28"/>
              </w:rPr>
              <w:t>- Observez les résultats obtenues à t = 21 min sur la plaque de titration et comparez avec les résultats que vous avez relevés et notés depuis le début.</w:t>
            </w:r>
          </w:p>
        </w:tc>
      </w:tr>
    </w:tbl>
    <w:p w:rsidR="003D2EE6" w:rsidRDefault="003D2EE6" w:rsidP="001C4A67">
      <w:pPr>
        <w:pStyle w:val="Sansinterligne"/>
        <w:rPr>
          <w:b/>
          <w:sz w:val="28"/>
          <w:szCs w:val="28"/>
        </w:rPr>
      </w:pPr>
    </w:p>
    <w:p w:rsidR="003D2EE6" w:rsidRDefault="003D2EE6" w:rsidP="001C4A67">
      <w:pPr>
        <w:pStyle w:val="Sansinterligne"/>
        <w:rPr>
          <w:b/>
          <w:sz w:val="28"/>
          <w:szCs w:val="28"/>
        </w:rPr>
      </w:pPr>
    </w:p>
    <w:p w:rsidR="00F63440" w:rsidRDefault="00F63440" w:rsidP="001C4A67">
      <w:pPr>
        <w:pStyle w:val="Sansinterligne"/>
        <w:rPr>
          <w:b/>
          <w:sz w:val="28"/>
          <w:szCs w:val="28"/>
        </w:rPr>
      </w:pPr>
    </w:p>
    <w:p w:rsidR="00F63440" w:rsidRPr="00D87FEA" w:rsidRDefault="00F63440" w:rsidP="001C4A67">
      <w:pPr>
        <w:pStyle w:val="Sansinterligne"/>
        <w:rPr>
          <w:b/>
          <w:sz w:val="28"/>
          <w:szCs w:val="28"/>
        </w:rPr>
      </w:pPr>
    </w:p>
    <w:p w:rsidR="001C4A67" w:rsidRDefault="001C4A67" w:rsidP="001C4A67">
      <w:pPr>
        <w:pStyle w:val="Sansinterligne"/>
      </w:pPr>
      <w:r w:rsidRPr="00EA68E2">
        <w:rPr>
          <w:b/>
          <w:sz w:val="28"/>
          <w:szCs w:val="28"/>
        </w:rPr>
        <w:t xml:space="preserve">                                                                                                                                         </w:t>
      </w:r>
      <w:r>
        <w:rPr>
          <w:b/>
          <w:sz w:val="28"/>
          <w:szCs w:val="28"/>
        </w:rPr>
        <w:t xml:space="preserve">                            </w:t>
      </w:r>
    </w:p>
    <w:p w:rsidR="001C4A67" w:rsidRDefault="001C4A67" w:rsidP="001C4A67">
      <w:pPr>
        <w:pStyle w:val="Sansinterligne"/>
      </w:pPr>
    </w:p>
    <w:p w:rsidR="001C4A67" w:rsidRDefault="001C4A67" w:rsidP="001C4A67"/>
    <w:p w:rsidR="00690303" w:rsidRDefault="00690303"/>
    <w:sectPr w:rsidR="00690303" w:rsidSect="00E20B3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Courier New"/>
    <w:charset w:val="00"/>
    <w:family w:val="auto"/>
    <w:pitch w:val="variable"/>
    <w:sig w:usb0="00000003" w:usb1="1001ECEA"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1"/>
      <w:numFmt w:val="bullet"/>
      <w:lvlText w:val="-"/>
      <w:lvlJc w:val="left"/>
      <w:pPr>
        <w:tabs>
          <w:tab w:val="num" w:pos="360"/>
        </w:tabs>
        <w:ind w:left="360" w:hanging="360"/>
      </w:pPr>
      <w:rPr>
        <w:rFonts w:ascii="OpenSymbol" w:hAnsi="OpenSymbol"/>
        <w:b w:val="0"/>
      </w:rPr>
    </w:lvl>
  </w:abstractNum>
  <w:abstractNum w:abstractNumId="1">
    <w:nsid w:val="27506EDF"/>
    <w:multiLevelType w:val="hybridMultilevel"/>
    <w:tmpl w:val="797CF804"/>
    <w:lvl w:ilvl="0" w:tplc="CE70187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3F02EA1"/>
    <w:multiLevelType w:val="hybridMultilevel"/>
    <w:tmpl w:val="8D3820CC"/>
    <w:lvl w:ilvl="0" w:tplc="00000003">
      <w:start w:val="1"/>
      <w:numFmt w:val="bullet"/>
      <w:lvlText w:val="-"/>
      <w:lvlJc w:val="left"/>
      <w:pPr>
        <w:tabs>
          <w:tab w:val="num" w:pos="360"/>
        </w:tabs>
        <w:ind w:left="360" w:hanging="360"/>
      </w:pPr>
      <w:rPr>
        <w:rFonts w:ascii="OpenSymbol" w:hAnsi="OpenSymbol"/>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901432B"/>
    <w:multiLevelType w:val="hybridMultilevel"/>
    <w:tmpl w:val="F6408EB6"/>
    <w:lvl w:ilvl="0" w:tplc="EBC2398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AC5"/>
    <w:rsid w:val="000274A6"/>
    <w:rsid w:val="001B39A1"/>
    <w:rsid w:val="001C4A67"/>
    <w:rsid w:val="001C581F"/>
    <w:rsid w:val="002440D0"/>
    <w:rsid w:val="002B38B7"/>
    <w:rsid w:val="00345536"/>
    <w:rsid w:val="00382BB9"/>
    <w:rsid w:val="003D2EE6"/>
    <w:rsid w:val="003E30FF"/>
    <w:rsid w:val="005520AC"/>
    <w:rsid w:val="00580723"/>
    <w:rsid w:val="005A5DAF"/>
    <w:rsid w:val="005E34A1"/>
    <w:rsid w:val="006278C7"/>
    <w:rsid w:val="00650285"/>
    <w:rsid w:val="00690303"/>
    <w:rsid w:val="00707EC2"/>
    <w:rsid w:val="00716AC5"/>
    <w:rsid w:val="007241ED"/>
    <w:rsid w:val="00745FA3"/>
    <w:rsid w:val="007C16FE"/>
    <w:rsid w:val="008124D5"/>
    <w:rsid w:val="00845629"/>
    <w:rsid w:val="008B23E9"/>
    <w:rsid w:val="008F58B9"/>
    <w:rsid w:val="00962C43"/>
    <w:rsid w:val="009C5DB4"/>
    <w:rsid w:val="009D5F76"/>
    <w:rsid w:val="00A46176"/>
    <w:rsid w:val="00A5615D"/>
    <w:rsid w:val="00AB2E38"/>
    <w:rsid w:val="00B55C6E"/>
    <w:rsid w:val="00C1741A"/>
    <w:rsid w:val="00C80E67"/>
    <w:rsid w:val="00D24B2F"/>
    <w:rsid w:val="00E81314"/>
    <w:rsid w:val="00F04CE2"/>
    <w:rsid w:val="00F557D0"/>
    <w:rsid w:val="00F634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A67"/>
    <w:pPr>
      <w:spacing w:after="0" w:line="240" w:lineRule="auto"/>
      <w:jc w:val="center"/>
    </w:pPr>
    <w:rPr>
      <w:rFonts w:ascii="Calibri" w:eastAsia="Calibri" w:hAnsi="Calibri" w:cs="Calibri"/>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1C4A67"/>
    <w:pPr>
      <w:spacing w:after="0" w:line="240" w:lineRule="auto"/>
    </w:pPr>
  </w:style>
  <w:style w:type="table" w:styleId="Grilledutableau">
    <w:name w:val="Table Grid"/>
    <w:basedOn w:val="TableauNormal"/>
    <w:uiPriority w:val="59"/>
    <w:rsid w:val="001C4A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1C4A67"/>
    <w:rPr>
      <w:rFonts w:ascii="Tahoma" w:hAnsi="Tahoma" w:cs="Tahoma"/>
      <w:sz w:val="16"/>
      <w:szCs w:val="16"/>
    </w:rPr>
  </w:style>
  <w:style w:type="character" w:customStyle="1" w:styleId="TextedebullesCar">
    <w:name w:val="Texte de bulles Car"/>
    <w:basedOn w:val="Policepardfaut"/>
    <w:link w:val="Textedebulles"/>
    <w:uiPriority w:val="99"/>
    <w:semiHidden/>
    <w:rsid w:val="001C4A67"/>
    <w:rPr>
      <w:rFonts w:ascii="Tahoma" w:eastAsia="Calibri" w:hAnsi="Tahoma" w:cs="Tahoma"/>
      <w:sz w:val="16"/>
      <w:szCs w:val="16"/>
      <w:lang w:eastAsia="ar-SA"/>
    </w:rPr>
  </w:style>
  <w:style w:type="character" w:customStyle="1" w:styleId="WW8Num1z0">
    <w:name w:val="WW8Num1z0"/>
    <w:rsid w:val="009D5F76"/>
    <w:rPr>
      <w:rFonts w:ascii="Symbol" w:hAnsi="Symbol"/>
    </w:rPr>
  </w:style>
  <w:style w:type="paragraph" w:styleId="Paragraphedeliste">
    <w:name w:val="List Paragraph"/>
    <w:basedOn w:val="Normal"/>
    <w:uiPriority w:val="34"/>
    <w:qFormat/>
    <w:rsid w:val="009D5F76"/>
    <w:pPr>
      <w:ind w:left="720"/>
    </w:pPr>
  </w:style>
  <w:style w:type="paragraph" w:styleId="Corpsdetexte">
    <w:name w:val="Body Text"/>
    <w:basedOn w:val="Normal"/>
    <w:link w:val="CorpsdetexteCar"/>
    <w:rsid w:val="003D2EE6"/>
    <w:pPr>
      <w:spacing w:after="120"/>
    </w:pPr>
  </w:style>
  <w:style w:type="character" w:customStyle="1" w:styleId="CorpsdetexteCar">
    <w:name w:val="Corps de texte Car"/>
    <w:basedOn w:val="Policepardfaut"/>
    <w:link w:val="Corpsdetexte"/>
    <w:rsid w:val="003D2EE6"/>
    <w:rPr>
      <w:rFonts w:ascii="Calibri" w:eastAsia="Calibri"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A67"/>
    <w:pPr>
      <w:spacing w:after="0" w:line="240" w:lineRule="auto"/>
      <w:jc w:val="center"/>
    </w:pPr>
    <w:rPr>
      <w:rFonts w:ascii="Calibri" w:eastAsia="Calibri" w:hAnsi="Calibri" w:cs="Calibri"/>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1C4A67"/>
    <w:pPr>
      <w:spacing w:after="0" w:line="240" w:lineRule="auto"/>
    </w:pPr>
  </w:style>
  <w:style w:type="table" w:styleId="Grilledutableau">
    <w:name w:val="Table Grid"/>
    <w:basedOn w:val="TableauNormal"/>
    <w:uiPriority w:val="59"/>
    <w:rsid w:val="001C4A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1C4A67"/>
    <w:rPr>
      <w:rFonts w:ascii="Tahoma" w:hAnsi="Tahoma" w:cs="Tahoma"/>
      <w:sz w:val="16"/>
      <w:szCs w:val="16"/>
    </w:rPr>
  </w:style>
  <w:style w:type="character" w:customStyle="1" w:styleId="TextedebullesCar">
    <w:name w:val="Texte de bulles Car"/>
    <w:basedOn w:val="Policepardfaut"/>
    <w:link w:val="Textedebulles"/>
    <w:uiPriority w:val="99"/>
    <w:semiHidden/>
    <w:rsid w:val="001C4A67"/>
    <w:rPr>
      <w:rFonts w:ascii="Tahoma" w:eastAsia="Calibri" w:hAnsi="Tahoma" w:cs="Tahoma"/>
      <w:sz w:val="16"/>
      <w:szCs w:val="16"/>
      <w:lang w:eastAsia="ar-SA"/>
    </w:rPr>
  </w:style>
  <w:style w:type="character" w:customStyle="1" w:styleId="WW8Num1z0">
    <w:name w:val="WW8Num1z0"/>
    <w:rsid w:val="009D5F76"/>
    <w:rPr>
      <w:rFonts w:ascii="Symbol" w:hAnsi="Symbol"/>
    </w:rPr>
  </w:style>
  <w:style w:type="paragraph" w:styleId="Paragraphedeliste">
    <w:name w:val="List Paragraph"/>
    <w:basedOn w:val="Normal"/>
    <w:uiPriority w:val="34"/>
    <w:qFormat/>
    <w:rsid w:val="009D5F76"/>
    <w:pPr>
      <w:ind w:left="720"/>
    </w:pPr>
  </w:style>
  <w:style w:type="paragraph" w:styleId="Corpsdetexte">
    <w:name w:val="Body Text"/>
    <w:basedOn w:val="Normal"/>
    <w:link w:val="CorpsdetexteCar"/>
    <w:rsid w:val="003D2EE6"/>
    <w:pPr>
      <w:spacing w:after="120"/>
    </w:pPr>
  </w:style>
  <w:style w:type="character" w:customStyle="1" w:styleId="CorpsdetexteCar">
    <w:name w:val="Corps de texte Car"/>
    <w:basedOn w:val="Policepardfaut"/>
    <w:link w:val="Corpsdetexte"/>
    <w:rsid w:val="003D2EE6"/>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781518">
      <w:bodyDiv w:val="1"/>
      <w:marLeft w:val="0"/>
      <w:marRight w:val="0"/>
      <w:marTop w:val="0"/>
      <w:marBottom w:val="0"/>
      <w:divBdr>
        <w:top w:val="none" w:sz="0" w:space="0" w:color="auto"/>
        <w:left w:val="none" w:sz="0" w:space="0" w:color="auto"/>
        <w:bottom w:val="none" w:sz="0" w:space="0" w:color="auto"/>
        <w:right w:val="none" w:sz="0" w:space="0" w:color="auto"/>
      </w:divBdr>
      <w:divsChild>
        <w:div w:id="379401274">
          <w:marLeft w:val="0"/>
          <w:marRight w:val="0"/>
          <w:marTop w:val="0"/>
          <w:marBottom w:val="0"/>
          <w:divBdr>
            <w:top w:val="none" w:sz="0" w:space="0" w:color="auto"/>
            <w:left w:val="none" w:sz="0" w:space="0" w:color="auto"/>
            <w:bottom w:val="none" w:sz="0" w:space="0" w:color="auto"/>
            <w:right w:val="none" w:sz="0" w:space="0" w:color="auto"/>
          </w:divBdr>
        </w:div>
        <w:div w:id="762337683">
          <w:marLeft w:val="0"/>
          <w:marRight w:val="0"/>
          <w:marTop w:val="0"/>
          <w:marBottom w:val="0"/>
          <w:divBdr>
            <w:top w:val="none" w:sz="0" w:space="0" w:color="auto"/>
            <w:left w:val="none" w:sz="0" w:space="0" w:color="auto"/>
            <w:bottom w:val="none" w:sz="0" w:space="0" w:color="auto"/>
            <w:right w:val="none" w:sz="0" w:space="0" w:color="auto"/>
          </w:divBdr>
        </w:div>
        <w:div w:id="1971398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750</Words>
  <Characters>4127</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nathalieFabien</dc:creator>
  <cp:keywords/>
  <dc:description/>
  <cp:lastModifiedBy>nathalieFabien</cp:lastModifiedBy>
  <cp:revision>39</cp:revision>
  <dcterms:created xsi:type="dcterms:W3CDTF">2013-04-14T19:13:00Z</dcterms:created>
  <dcterms:modified xsi:type="dcterms:W3CDTF">2013-09-15T14:41:00Z</dcterms:modified>
</cp:coreProperties>
</file>