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5E" w:rsidRPr="002E3A5E" w:rsidRDefault="002E3A5E" w:rsidP="002E3A5E">
      <w:pPr>
        <w:pStyle w:val="Sansinterligne"/>
        <w:rPr>
          <w:b/>
          <w:color w:val="000000"/>
          <w:lang w:eastAsia="fr-FR"/>
        </w:rPr>
      </w:pPr>
      <w:proofErr w:type="spellStart"/>
      <w:r w:rsidRPr="002E3A5E">
        <w:rPr>
          <w:b/>
          <w:lang w:eastAsia="fr-FR"/>
        </w:rPr>
        <w:t>Chap.III</w:t>
      </w:r>
      <w:proofErr w:type="spellEnd"/>
      <w:r w:rsidRPr="002E3A5E">
        <w:rPr>
          <w:b/>
          <w:lang w:eastAsia="fr-FR"/>
        </w:rPr>
        <w:t xml:space="preserve"> Le magmatisme en zone de subduction: une production de nouveaux matériaux continentaux</w:t>
      </w:r>
    </w:p>
    <w:p w:rsidR="00D735B0" w:rsidRDefault="00D735B0" w:rsidP="002E3A5E">
      <w:pPr>
        <w:pStyle w:val="Sansinterligne"/>
      </w:pPr>
    </w:p>
    <w:p w:rsidR="002E3A5E" w:rsidRDefault="002E3A5E" w:rsidP="002E3A5E">
      <w:pPr>
        <w:pStyle w:val="Sansinterligne"/>
      </w:pPr>
      <w:r>
        <w:t xml:space="preserve">Vous savez que dans les zones de subduction deux types de roches magmatiques sont formés: des roches volcaniques et des roches plutoniques. Il s'agit maintenant de comprendre l'origine de ces roches c'est-à-dire de comprendre comment un magma peut se former dans les zones de subduction. </w:t>
      </w:r>
    </w:p>
    <w:p w:rsidR="002E3A5E" w:rsidRDefault="002E3A5E" w:rsidP="002E3A5E">
      <w:pPr>
        <w:pStyle w:val="Sansinterligne"/>
      </w:pPr>
    </w:p>
    <w:p w:rsidR="00225E1F" w:rsidRPr="00225E1F" w:rsidRDefault="00225E1F" w:rsidP="002E3A5E">
      <w:pPr>
        <w:pStyle w:val="Sansinterligne"/>
        <w:rPr>
          <w:b/>
        </w:rPr>
      </w:pPr>
      <w:r w:rsidRPr="00225E1F">
        <w:rPr>
          <w:b/>
        </w:rPr>
        <w:t xml:space="preserve"> Montrer que le magma présent dans les zones de subduction provient de la fusion partielle de péridotites</w:t>
      </w:r>
      <w:r w:rsidR="00EB7A4E">
        <w:rPr>
          <w:b/>
        </w:rPr>
        <w:t xml:space="preserve"> hydratées</w:t>
      </w:r>
      <w:r w:rsidRPr="00225E1F">
        <w:rPr>
          <w:b/>
        </w:rPr>
        <w:t xml:space="preserve"> du manteau de la plaque chevauchante.</w:t>
      </w:r>
      <w:r w:rsidR="00EB7A4E">
        <w:rPr>
          <w:b/>
        </w:rPr>
        <w:t xml:space="preserve"> Il vous faudra aussi expliquer pourquoi ces péridotites sont hydratées en utilisant vos connaissances (chap2)</w:t>
      </w:r>
      <w:r w:rsidR="00F62402">
        <w:rPr>
          <w:b/>
        </w:rPr>
        <w:t>.</w:t>
      </w:r>
    </w:p>
    <w:p w:rsidR="00225E1F" w:rsidRDefault="00225E1F" w:rsidP="002E3A5E">
      <w:pPr>
        <w:pStyle w:val="Sansinterligne"/>
      </w:pPr>
    </w:p>
    <w:p w:rsidR="00225E1F" w:rsidRPr="00225E1F" w:rsidRDefault="00225E1F" w:rsidP="002E3A5E">
      <w:pPr>
        <w:pStyle w:val="Sansinterligne"/>
        <w:rPr>
          <w:b/>
          <w:u w:val="single"/>
        </w:rPr>
      </w:pPr>
      <w:r w:rsidRPr="00225E1F">
        <w:rPr>
          <w:b/>
          <w:u w:val="single"/>
        </w:rPr>
        <w:t xml:space="preserve">Document 1: Localisation de la profondeur du plan de </w:t>
      </w:r>
      <w:proofErr w:type="spellStart"/>
      <w:r w:rsidRPr="00225E1F">
        <w:rPr>
          <w:b/>
          <w:u w:val="single"/>
        </w:rPr>
        <w:t>Benioff</w:t>
      </w:r>
      <w:proofErr w:type="spellEnd"/>
      <w:r w:rsidRPr="00225E1F">
        <w:rPr>
          <w:b/>
          <w:u w:val="single"/>
        </w:rPr>
        <w:t xml:space="preserve"> dans différentes zones de subduction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26"/>
        <w:gridCol w:w="3656"/>
      </w:tblGrid>
      <w:tr w:rsidR="00225E1F" w:rsidTr="00225E1F">
        <w:tc>
          <w:tcPr>
            <w:tcW w:w="5303" w:type="dxa"/>
          </w:tcPr>
          <w:p w:rsidR="00225E1F" w:rsidRDefault="00225E1F" w:rsidP="002E3A5E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324350" cy="3058507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emagma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772" cy="30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225E1F" w:rsidRDefault="00225E1F" w:rsidP="002E3A5E">
            <w:pPr>
              <w:pStyle w:val="Sansinterligne"/>
            </w:pPr>
            <w:r>
              <w:t>Expliquez comment ce document peut vous aider à localiser la zone probable de formation d'un magma.</w:t>
            </w:r>
          </w:p>
          <w:p w:rsidR="00225E1F" w:rsidRDefault="00225E1F" w:rsidP="002E3A5E">
            <w:pPr>
              <w:pStyle w:val="Sansinterligne"/>
            </w:pPr>
          </w:p>
          <w:p w:rsidR="00225E1F" w:rsidRDefault="00225E1F" w:rsidP="002E3A5E">
            <w:pPr>
              <w:pStyle w:val="Sansinterligne"/>
            </w:pPr>
          </w:p>
        </w:tc>
      </w:tr>
    </w:tbl>
    <w:p w:rsidR="00225E1F" w:rsidRDefault="00225E1F" w:rsidP="002E3A5E">
      <w:pPr>
        <w:pStyle w:val="Sansinterligne"/>
      </w:pPr>
    </w:p>
    <w:p w:rsidR="00225E1F" w:rsidRPr="00225E1F" w:rsidRDefault="00225E1F" w:rsidP="002E3A5E">
      <w:pPr>
        <w:pStyle w:val="Sansinterligne"/>
        <w:rPr>
          <w:b/>
          <w:u w:val="single"/>
        </w:rPr>
      </w:pPr>
      <w:r w:rsidRPr="00225E1F">
        <w:rPr>
          <w:b/>
          <w:u w:val="single"/>
        </w:rPr>
        <w:t>Document 2: Fusion partielle des péridotites du manteau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86"/>
        <w:gridCol w:w="4196"/>
      </w:tblGrid>
      <w:tr w:rsidR="00225E1F" w:rsidTr="00225E1F">
        <w:tc>
          <w:tcPr>
            <w:tcW w:w="5303" w:type="dxa"/>
          </w:tcPr>
          <w:p w:rsidR="00225E1F" w:rsidRDefault="00225E1F" w:rsidP="002E3A5E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972448" cy="4371975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emagma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376" cy="437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225E1F" w:rsidRDefault="00225E1F" w:rsidP="002E3A5E">
            <w:pPr>
              <w:pStyle w:val="Sansinterligne"/>
            </w:pPr>
          </w:p>
          <w:p w:rsidR="00501898" w:rsidRDefault="00501898" w:rsidP="002E3A5E">
            <w:pPr>
              <w:pStyle w:val="Sansinterligne"/>
            </w:pPr>
            <w:r>
              <w:t xml:space="preserve">Il vous faudra mettre en relation les données du document 1 avec ce document (lieu de formation probable du magma). </w:t>
            </w:r>
          </w:p>
          <w:p w:rsidR="00501898" w:rsidRDefault="00501898" w:rsidP="002E3A5E">
            <w:pPr>
              <w:pStyle w:val="Sansinterligne"/>
            </w:pPr>
          </w:p>
          <w:p w:rsidR="00501898" w:rsidRDefault="00501898" w:rsidP="002E3A5E">
            <w:pPr>
              <w:pStyle w:val="Sansinterligne"/>
            </w:pPr>
            <w:r>
              <w:t xml:space="preserve">La courbe en pointillés représente le </w:t>
            </w:r>
            <w:proofErr w:type="spellStart"/>
            <w:r>
              <w:t>géotherme</w:t>
            </w:r>
            <w:proofErr w:type="spellEnd"/>
            <w:r>
              <w:t xml:space="preserve"> dans une zone de subduction.</w:t>
            </w:r>
          </w:p>
          <w:p w:rsidR="00501898" w:rsidRDefault="00501898" w:rsidP="002E3A5E">
            <w:pPr>
              <w:pStyle w:val="Sansinterligne"/>
            </w:pPr>
          </w:p>
          <w:p w:rsidR="00501898" w:rsidRDefault="00EB7A4E" w:rsidP="002E3A5E">
            <w:pPr>
              <w:pStyle w:val="Sansinterligne"/>
            </w:pPr>
            <w:r>
              <w:t>G</w:t>
            </w:r>
            <w:r w:rsidR="00501898">
              <w:t>raphique</w:t>
            </w:r>
            <w:r>
              <w:t xml:space="preserve"> a: résultats obtenus en laboratoire avec une péridotite non hydratée.</w:t>
            </w:r>
          </w:p>
          <w:p w:rsidR="00EB7A4E" w:rsidRDefault="00EB7A4E" w:rsidP="002E3A5E">
            <w:pPr>
              <w:pStyle w:val="Sansinterligne"/>
            </w:pPr>
          </w:p>
          <w:p w:rsidR="00EB7A4E" w:rsidRDefault="00EB7A4E" w:rsidP="002E3A5E">
            <w:pPr>
              <w:pStyle w:val="Sansinterligne"/>
            </w:pPr>
            <w:r>
              <w:t xml:space="preserve">Graphique b: </w:t>
            </w:r>
            <w:r w:rsidR="00F62402">
              <w:t>résultats obtenus en laboratoire avec une péridotite hydratée</w:t>
            </w:r>
            <w:bookmarkStart w:id="0" w:name="_GoBack"/>
            <w:bookmarkEnd w:id="0"/>
            <w:r w:rsidR="00F62402">
              <w:t>.</w:t>
            </w:r>
          </w:p>
          <w:p w:rsidR="00F62402" w:rsidRDefault="00F62402" w:rsidP="002E3A5E">
            <w:pPr>
              <w:pStyle w:val="Sansinterligne"/>
            </w:pPr>
          </w:p>
          <w:p w:rsidR="00F62402" w:rsidRDefault="00F62402" w:rsidP="002E3A5E">
            <w:pPr>
              <w:pStyle w:val="Sansinterligne"/>
            </w:pPr>
          </w:p>
        </w:tc>
      </w:tr>
    </w:tbl>
    <w:p w:rsidR="00225E1F" w:rsidRDefault="00225E1F" w:rsidP="002E3A5E">
      <w:pPr>
        <w:pStyle w:val="Sansinterligne"/>
      </w:pPr>
    </w:p>
    <w:sectPr w:rsidR="00225E1F" w:rsidSect="00F62402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2F"/>
    <w:rsid w:val="00225E1F"/>
    <w:rsid w:val="002E3A5E"/>
    <w:rsid w:val="00501898"/>
    <w:rsid w:val="00A20C2F"/>
    <w:rsid w:val="00D735B0"/>
    <w:rsid w:val="00EB7A4E"/>
    <w:rsid w:val="00F6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E3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3A5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E3A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22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E3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3A5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E3A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59"/>
    <w:rsid w:val="0022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</dc:creator>
  <cp:keywords/>
  <dc:description/>
  <cp:lastModifiedBy>NathalieF</cp:lastModifiedBy>
  <cp:revision>4</cp:revision>
  <dcterms:created xsi:type="dcterms:W3CDTF">2017-01-28T16:06:00Z</dcterms:created>
  <dcterms:modified xsi:type="dcterms:W3CDTF">2017-01-28T16:46:00Z</dcterms:modified>
</cp:coreProperties>
</file>